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10" w:type="dxa"/>
        <w:jc w:val="center"/>
        <w:shd w:val="clear" w:color="auto" w:fill="800E1E"/>
        <w:tblLayout w:type="fixed"/>
        <w:tblLook w:val="0400" w:firstRow="0" w:lastRow="0" w:firstColumn="0" w:lastColumn="0" w:noHBand="0" w:noVBand="1"/>
      </w:tblPr>
      <w:tblGrid>
        <w:gridCol w:w="11610"/>
      </w:tblGrid>
      <w:tr w:rsidR="00C266F4" w14:paraId="0C1E592A" w14:textId="77777777" w:rsidTr="00B519B5">
        <w:trPr>
          <w:trHeight w:val="1350"/>
          <w:jc w:val="center"/>
        </w:trPr>
        <w:tc>
          <w:tcPr>
            <w:tcW w:w="11610" w:type="dxa"/>
            <w:shd w:val="clear" w:color="auto" w:fill="800E1E"/>
            <w:vAlign w:val="center"/>
          </w:tcPr>
          <w:p w14:paraId="10E735AA" w14:textId="77777777" w:rsidR="00CF4460" w:rsidRDefault="00CF4460" w:rsidP="00306872">
            <w:pPr>
              <w:spacing w:after="0" w:line="228" w:lineRule="auto"/>
              <w:jc w:val="center"/>
              <w:rPr>
                <w:b/>
                <w:color w:val="FFFFFF" w:themeColor="background1"/>
                <w:sz w:val="32"/>
                <w:szCs w:val="32"/>
              </w:rPr>
            </w:pPr>
            <w:r>
              <w:rPr>
                <w:b/>
                <w:color w:val="FFFFFF" w:themeColor="background1"/>
                <w:sz w:val="32"/>
                <w:szCs w:val="32"/>
              </w:rPr>
              <w:t>Department of Medicine</w:t>
            </w:r>
          </w:p>
          <w:p w14:paraId="110275A8" w14:textId="77777777" w:rsidR="008A499F" w:rsidRDefault="008A499F" w:rsidP="00306872">
            <w:pPr>
              <w:spacing w:after="0" w:line="228" w:lineRule="auto"/>
              <w:jc w:val="center"/>
              <w:rPr>
                <w:b/>
                <w:color w:val="FFFFFF" w:themeColor="background1"/>
                <w:sz w:val="32"/>
                <w:szCs w:val="32"/>
              </w:rPr>
            </w:pPr>
            <w:r>
              <w:rPr>
                <w:b/>
                <w:color w:val="FFFFFF" w:themeColor="background1"/>
                <w:sz w:val="32"/>
                <w:szCs w:val="32"/>
              </w:rPr>
              <w:t>CLINICIAN TRACK</w:t>
            </w:r>
          </w:p>
          <w:p w14:paraId="266858AB" w14:textId="77777777" w:rsidR="00104313" w:rsidRDefault="00104313" w:rsidP="008A499F">
            <w:pPr>
              <w:spacing w:after="0" w:line="228" w:lineRule="auto"/>
              <w:jc w:val="center"/>
              <w:rPr>
                <w:b/>
                <w:color w:val="000000"/>
                <w:sz w:val="28"/>
                <w:szCs w:val="28"/>
              </w:rPr>
            </w:pPr>
            <w:r w:rsidRPr="00954A7C">
              <w:rPr>
                <w:b/>
                <w:color w:val="FFFFFF" w:themeColor="background1"/>
                <w:sz w:val="32"/>
                <w:szCs w:val="32"/>
              </w:rPr>
              <w:t xml:space="preserve"> Promotion Criteria</w:t>
            </w:r>
            <w:r w:rsidR="008A499F">
              <w:rPr>
                <w:b/>
                <w:color w:val="FFFFFF" w:themeColor="background1"/>
                <w:sz w:val="32"/>
                <w:szCs w:val="32"/>
              </w:rPr>
              <w:t xml:space="preserve"> </w:t>
            </w:r>
            <w:r w:rsidRPr="00954A7C">
              <w:rPr>
                <w:b/>
                <w:color w:val="FFFFFF" w:themeColor="background1"/>
                <w:sz w:val="32"/>
                <w:szCs w:val="32"/>
              </w:rPr>
              <w:t>Checklist</w:t>
            </w:r>
          </w:p>
        </w:tc>
      </w:tr>
    </w:tbl>
    <w:p w14:paraId="78211F4E" w14:textId="77777777" w:rsidR="00A741E4" w:rsidRPr="00A741E4" w:rsidRDefault="00A741E4" w:rsidP="00165C17">
      <w:pPr>
        <w:pStyle w:val="NormalWeb"/>
        <w:spacing w:before="0" w:beforeAutospacing="0" w:after="0" w:afterAutospacing="0"/>
        <w:ind w:left="-720" w:right="-720"/>
        <w:rPr>
          <w:rFonts w:ascii="Calibri" w:hAnsi="Calibri" w:cs="Calibri"/>
          <w:color w:val="000000"/>
          <w:sz w:val="12"/>
        </w:rPr>
      </w:pPr>
    </w:p>
    <w:p w14:paraId="3E92F013" w14:textId="77777777" w:rsidR="008D6136" w:rsidRDefault="00834FB1" w:rsidP="00165C17">
      <w:pPr>
        <w:pStyle w:val="NormalWeb"/>
        <w:spacing w:before="0" w:beforeAutospacing="0" w:after="0" w:afterAutospacing="0"/>
        <w:ind w:left="-720" w:right="-720"/>
        <w:rPr>
          <w:rFonts w:ascii="Calibri" w:hAnsi="Calibri" w:cs="Calibri"/>
          <w:b/>
          <w:bCs/>
          <w:color w:val="000000"/>
        </w:rPr>
      </w:pPr>
      <w:r w:rsidRPr="00E3192D">
        <w:rPr>
          <w:rFonts w:ascii="Calibri" w:hAnsi="Calibri" w:cs="Calibri"/>
          <w:color w:val="000000"/>
        </w:rPr>
        <w:t>Candidates for promotion in the</w:t>
      </w:r>
      <w:r w:rsidR="00DA4E19" w:rsidRPr="00E3192D">
        <w:rPr>
          <w:rFonts w:ascii="Calibri" w:hAnsi="Calibri" w:cs="Calibri"/>
          <w:color w:val="000000"/>
        </w:rPr>
        <w:t xml:space="preserve"> </w:t>
      </w:r>
      <w:hyperlink r:id="rId6" w:history="1">
        <w:r w:rsidR="00DA4E19" w:rsidRPr="008D6136">
          <w:rPr>
            <w:rStyle w:val="Hyperlink"/>
            <w:rFonts w:ascii="Calibri" w:hAnsi="Calibri" w:cs="Calibri"/>
          </w:rPr>
          <w:t>Clinician Track</w:t>
        </w:r>
      </w:hyperlink>
      <w:r w:rsidRPr="00E3192D">
        <w:rPr>
          <w:rFonts w:ascii="Calibri" w:hAnsi="Calibri" w:cs="Calibri"/>
          <w:color w:val="000000"/>
        </w:rPr>
        <w:t xml:space="preserve"> must provide evidence demonstrating they meet </w:t>
      </w:r>
      <w:r w:rsidR="000A43EF" w:rsidRPr="00FF169E">
        <w:rPr>
          <w:rFonts w:ascii="Calibri" w:hAnsi="Calibri" w:cs="Calibri"/>
          <w:b/>
          <w:color w:val="000000"/>
        </w:rPr>
        <w:t xml:space="preserve">all of the general expectations and </w:t>
      </w:r>
      <w:r w:rsidR="008455EC" w:rsidRPr="00FF169E">
        <w:rPr>
          <w:rFonts w:ascii="Calibri" w:hAnsi="Calibri" w:cs="Calibri"/>
          <w:b/>
          <w:bCs/>
          <w:color w:val="000000"/>
        </w:rPr>
        <w:t>specific</w:t>
      </w:r>
      <w:r w:rsidRPr="00FF169E">
        <w:rPr>
          <w:rFonts w:ascii="Calibri" w:hAnsi="Calibri" w:cs="Calibri"/>
          <w:b/>
          <w:bCs/>
          <w:color w:val="000000"/>
        </w:rPr>
        <w:t xml:space="preserve"> criteria in </w:t>
      </w:r>
      <w:r w:rsidR="00FF169E">
        <w:rPr>
          <w:rFonts w:ascii="Calibri" w:hAnsi="Calibri" w:cs="Calibri"/>
          <w:b/>
          <w:bCs/>
          <w:color w:val="000000"/>
        </w:rPr>
        <w:t>the following</w:t>
      </w:r>
      <w:r w:rsidR="000A43EF" w:rsidRPr="00FF169E">
        <w:rPr>
          <w:rFonts w:ascii="Calibri" w:hAnsi="Calibri" w:cs="Calibri"/>
          <w:b/>
          <w:bCs/>
          <w:color w:val="000000"/>
        </w:rPr>
        <w:t xml:space="preserve"> </w:t>
      </w:r>
      <w:r w:rsidRPr="00FF169E">
        <w:rPr>
          <w:rFonts w:ascii="Calibri" w:hAnsi="Calibri" w:cs="Calibri"/>
          <w:b/>
          <w:bCs/>
          <w:color w:val="000000"/>
        </w:rPr>
        <w:t>domains:</w:t>
      </w:r>
      <w:r w:rsidRPr="00E3192D">
        <w:rPr>
          <w:rFonts w:ascii="Calibri" w:hAnsi="Calibri" w:cs="Calibri"/>
          <w:color w:val="000000"/>
        </w:rPr>
        <w:t xml:space="preserve"> </w:t>
      </w:r>
      <w:r w:rsidRPr="00E3192D">
        <w:rPr>
          <w:rFonts w:ascii="Calibri" w:hAnsi="Calibri" w:cs="Calibri"/>
          <w:b/>
          <w:bCs/>
          <w:color w:val="000000"/>
        </w:rPr>
        <w:t>(1) </w:t>
      </w:r>
      <w:r w:rsidR="00E3192D" w:rsidRPr="00E3192D">
        <w:rPr>
          <w:rFonts w:ascii="Calibri" w:hAnsi="Calibri" w:cs="Calibri"/>
          <w:b/>
          <w:bCs/>
          <w:color w:val="000000"/>
        </w:rPr>
        <w:t>Clinical/Patient Care Activities</w:t>
      </w:r>
      <w:r w:rsidRPr="00E3192D">
        <w:rPr>
          <w:rFonts w:ascii="Calibri" w:hAnsi="Calibri" w:cs="Calibri"/>
          <w:b/>
          <w:bCs/>
          <w:color w:val="000000"/>
        </w:rPr>
        <w:t xml:space="preserve">, </w:t>
      </w:r>
    </w:p>
    <w:p w14:paraId="6ECE92BA" w14:textId="2467D63F" w:rsidR="00834FB1" w:rsidRDefault="00834FB1" w:rsidP="00165C17">
      <w:pPr>
        <w:pStyle w:val="NormalWeb"/>
        <w:spacing w:before="0" w:beforeAutospacing="0" w:after="0" w:afterAutospacing="0"/>
        <w:ind w:left="-720" w:right="-720"/>
        <w:rPr>
          <w:rFonts w:ascii="Calibri" w:hAnsi="Calibri" w:cs="Calibri"/>
          <w:b/>
          <w:bCs/>
          <w:color w:val="000000"/>
        </w:rPr>
      </w:pPr>
      <w:r w:rsidRPr="00E3192D">
        <w:rPr>
          <w:rFonts w:ascii="Calibri" w:hAnsi="Calibri" w:cs="Calibri"/>
          <w:b/>
          <w:bCs/>
          <w:color w:val="000000"/>
        </w:rPr>
        <w:t xml:space="preserve">(2) </w:t>
      </w:r>
      <w:r w:rsidR="00E3192D" w:rsidRPr="00E3192D">
        <w:rPr>
          <w:rFonts w:ascii="Calibri" w:hAnsi="Calibri" w:cs="Calibri"/>
          <w:b/>
          <w:bCs/>
          <w:color w:val="000000"/>
        </w:rPr>
        <w:t>Academic Participation</w:t>
      </w:r>
      <w:r w:rsidRPr="00E3192D">
        <w:rPr>
          <w:rFonts w:ascii="Calibri" w:hAnsi="Calibri" w:cs="Calibri"/>
          <w:b/>
          <w:bCs/>
          <w:color w:val="000000"/>
        </w:rPr>
        <w:t>,</w:t>
      </w:r>
      <w:r w:rsidR="00E3192D" w:rsidRPr="00E3192D">
        <w:rPr>
          <w:rFonts w:ascii="Calibri" w:hAnsi="Calibri" w:cs="Calibri"/>
          <w:b/>
          <w:bCs/>
          <w:color w:val="000000"/>
        </w:rPr>
        <w:t xml:space="preserve"> and</w:t>
      </w:r>
      <w:r w:rsidRPr="00E3192D">
        <w:rPr>
          <w:rFonts w:ascii="Calibri" w:hAnsi="Calibri" w:cs="Calibri"/>
          <w:b/>
          <w:bCs/>
          <w:color w:val="000000"/>
        </w:rPr>
        <w:t xml:space="preserve"> (3) </w:t>
      </w:r>
      <w:r w:rsidR="00E3192D" w:rsidRPr="00E3192D">
        <w:rPr>
          <w:rFonts w:ascii="Calibri" w:hAnsi="Calibri" w:cs="Calibri"/>
          <w:b/>
          <w:bCs/>
          <w:color w:val="000000"/>
        </w:rPr>
        <w:t>Citizenship/</w:t>
      </w:r>
      <w:r w:rsidR="00FF169E">
        <w:rPr>
          <w:rFonts w:ascii="Calibri" w:hAnsi="Calibri" w:cs="Calibri"/>
          <w:b/>
          <w:bCs/>
          <w:color w:val="000000"/>
        </w:rPr>
        <w:t>Administration</w:t>
      </w:r>
      <w:r w:rsidR="00E3192D" w:rsidRPr="00E3192D">
        <w:rPr>
          <w:rFonts w:ascii="Calibri" w:hAnsi="Calibri" w:cs="Calibri"/>
          <w:b/>
          <w:bCs/>
          <w:color w:val="000000"/>
        </w:rPr>
        <w:t>/Service</w:t>
      </w:r>
      <w:r w:rsidR="00E3192D">
        <w:rPr>
          <w:rFonts w:ascii="Calibri" w:hAnsi="Calibri" w:cs="Calibri"/>
          <w:b/>
          <w:bCs/>
          <w:color w:val="000000"/>
        </w:rPr>
        <w:t>.</w:t>
      </w:r>
      <w:r w:rsidR="003D65CC">
        <w:rPr>
          <w:rFonts w:ascii="Calibri" w:hAnsi="Calibri" w:cs="Calibri"/>
          <w:b/>
          <w:bCs/>
          <w:color w:val="000000"/>
        </w:rPr>
        <w:t xml:space="preserve">  </w:t>
      </w:r>
    </w:p>
    <w:p w14:paraId="018BFAC5" w14:textId="28B39978" w:rsidR="00165C17" w:rsidRPr="00A741E4" w:rsidRDefault="00165C17" w:rsidP="00834FB1">
      <w:pPr>
        <w:pStyle w:val="NormalWeb"/>
        <w:spacing w:before="0" w:beforeAutospacing="0" w:after="0" w:afterAutospacing="0"/>
        <w:ind w:right="274"/>
        <w:rPr>
          <w:rFonts w:ascii="Calibri" w:hAnsi="Calibri" w:cs="Calibri"/>
          <w:b/>
          <w:bCs/>
          <w:color w:val="000000"/>
          <w:sz w:val="12"/>
        </w:rPr>
      </w:pPr>
    </w:p>
    <w:tbl>
      <w:tblPr>
        <w:tblStyle w:val="TableGrid"/>
        <w:tblW w:w="11520" w:type="dxa"/>
        <w:tblInd w:w="-1085" w:type="dxa"/>
        <w:shd w:val="clear" w:color="auto" w:fill="FFC000"/>
        <w:tblLook w:val="04A0" w:firstRow="1" w:lastRow="0" w:firstColumn="1" w:lastColumn="0" w:noHBand="0" w:noVBand="1"/>
      </w:tblPr>
      <w:tblGrid>
        <w:gridCol w:w="5490"/>
        <w:gridCol w:w="6030"/>
      </w:tblGrid>
      <w:tr w:rsidR="002351D2" w14:paraId="121E8DA7" w14:textId="0261B8FF" w:rsidTr="00A4307C">
        <w:trPr>
          <w:trHeight w:val="440"/>
        </w:trPr>
        <w:tc>
          <w:tcPr>
            <w:tcW w:w="11520" w:type="dxa"/>
            <w:gridSpan w:val="2"/>
            <w:shd w:val="clear" w:color="auto" w:fill="FFC000"/>
            <w:vAlign w:val="center"/>
          </w:tcPr>
          <w:p w14:paraId="7A02D2F8" w14:textId="46D327B7" w:rsidR="002351D2" w:rsidRPr="004334AF" w:rsidRDefault="002351D2" w:rsidP="002351D2">
            <w:pPr>
              <w:pStyle w:val="ListParagraph"/>
              <w:spacing w:after="0"/>
              <w:ind w:left="0" w:right="72"/>
              <w:jc w:val="center"/>
              <w:rPr>
                <w:b/>
                <w:sz w:val="28"/>
                <w:szCs w:val="28"/>
              </w:rPr>
            </w:pPr>
            <w:r w:rsidRPr="004334AF">
              <w:rPr>
                <w:b/>
                <w:sz w:val="28"/>
                <w:szCs w:val="28"/>
              </w:rPr>
              <w:t>General Expectations</w:t>
            </w:r>
            <w:r>
              <w:rPr>
                <w:b/>
                <w:sz w:val="28"/>
                <w:szCs w:val="28"/>
              </w:rPr>
              <w:t xml:space="preserve"> by Domain </w:t>
            </w:r>
          </w:p>
        </w:tc>
      </w:tr>
      <w:tr w:rsidR="002351D2" w:rsidRPr="008108A3" w14:paraId="47EA5F05" w14:textId="77777777" w:rsidTr="00457563">
        <w:trPr>
          <w:trHeight w:val="485"/>
        </w:trPr>
        <w:tc>
          <w:tcPr>
            <w:tcW w:w="11520" w:type="dxa"/>
            <w:gridSpan w:val="2"/>
            <w:shd w:val="clear" w:color="auto" w:fill="BDD6EE" w:themeFill="accent1" w:themeFillTint="66"/>
            <w:vAlign w:val="center"/>
          </w:tcPr>
          <w:p w14:paraId="19A41C9C" w14:textId="5707EA4D" w:rsidR="002351D2" w:rsidRDefault="002351D2" w:rsidP="002351D2">
            <w:pPr>
              <w:spacing w:after="0" w:line="252" w:lineRule="auto"/>
              <w:rPr>
                <w:szCs w:val="24"/>
              </w:rPr>
            </w:pPr>
            <w:r>
              <w:rPr>
                <w:b/>
                <w:sz w:val="24"/>
                <w:szCs w:val="28"/>
              </w:rPr>
              <w:t xml:space="preserve">1.  </w:t>
            </w:r>
            <w:r w:rsidRPr="001717F2">
              <w:rPr>
                <w:b/>
                <w:sz w:val="24"/>
                <w:szCs w:val="28"/>
              </w:rPr>
              <w:t>Clinical/Patient Care Activities</w:t>
            </w:r>
          </w:p>
        </w:tc>
      </w:tr>
      <w:tr w:rsidR="002351D2" w:rsidRPr="008108A3" w14:paraId="0D7B587A" w14:textId="5964671C" w:rsidTr="00EA7CC1">
        <w:trPr>
          <w:trHeight w:val="4580"/>
        </w:trPr>
        <w:tc>
          <w:tcPr>
            <w:tcW w:w="11520" w:type="dxa"/>
            <w:gridSpan w:val="2"/>
            <w:shd w:val="clear" w:color="auto" w:fill="auto"/>
            <w:vAlign w:val="center"/>
          </w:tcPr>
          <w:p w14:paraId="237CC005" w14:textId="3668AC47" w:rsidR="002351D2" w:rsidRPr="00EA7CC1" w:rsidRDefault="002351D2" w:rsidP="001717F2">
            <w:pPr>
              <w:spacing w:line="252" w:lineRule="auto"/>
              <w:rPr>
                <w:szCs w:val="23"/>
              </w:rPr>
            </w:pPr>
            <w:r w:rsidRPr="00EA7CC1">
              <w:rPr>
                <w:szCs w:val="23"/>
              </w:rPr>
              <w:t>Board certified in medical specialty; serves as clinical role model for students residents, fellows, colleagues; and demonstrates sustained excellence in all six ACGME competencies:</w:t>
            </w:r>
          </w:p>
          <w:p w14:paraId="16D9E4D9" w14:textId="77777777" w:rsidR="002351D2" w:rsidRPr="00EA7CC1" w:rsidRDefault="002351D2" w:rsidP="001717F2">
            <w:pPr>
              <w:pStyle w:val="ListParagraph"/>
              <w:numPr>
                <w:ilvl w:val="0"/>
                <w:numId w:val="26"/>
              </w:numPr>
              <w:spacing w:after="100" w:line="240" w:lineRule="auto"/>
              <w:ind w:left="360"/>
              <w:contextualSpacing w:val="0"/>
              <w:rPr>
                <w:szCs w:val="23"/>
              </w:rPr>
            </w:pPr>
            <w:r w:rsidRPr="00EA7CC1">
              <w:rPr>
                <w:b/>
                <w:szCs w:val="23"/>
              </w:rPr>
              <w:t>Practice-Based Learning and Improvement</w:t>
            </w:r>
            <w:r w:rsidRPr="00EA7CC1">
              <w:rPr>
                <w:szCs w:val="23"/>
              </w:rPr>
              <w:t xml:space="preserve"> – The ability to investigate and evaluate an individual’s patient care practices, appraise and assimilate scientific evidence, and improve their patient care practices.</w:t>
            </w:r>
          </w:p>
          <w:p w14:paraId="424471C7" w14:textId="77777777" w:rsidR="002351D2" w:rsidRPr="00EA7CC1" w:rsidRDefault="002351D2" w:rsidP="001717F2">
            <w:pPr>
              <w:pStyle w:val="ListParagraph"/>
              <w:numPr>
                <w:ilvl w:val="0"/>
                <w:numId w:val="26"/>
              </w:numPr>
              <w:spacing w:after="100" w:line="240" w:lineRule="auto"/>
              <w:ind w:left="360"/>
              <w:contextualSpacing w:val="0"/>
              <w:rPr>
                <w:szCs w:val="23"/>
              </w:rPr>
            </w:pPr>
            <w:r w:rsidRPr="00EA7CC1">
              <w:rPr>
                <w:b/>
                <w:szCs w:val="23"/>
              </w:rPr>
              <w:t>Patient Care and Procedural Skills</w:t>
            </w:r>
            <w:r w:rsidRPr="00EA7CC1">
              <w:rPr>
                <w:szCs w:val="23"/>
              </w:rPr>
              <w:t xml:space="preserve"> - Provision of patient care that is compassionate, appropriate and effective for the treatment of health problems and the promotion of health.</w:t>
            </w:r>
          </w:p>
          <w:p w14:paraId="17850FBB" w14:textId="77777777" w:rsidR="002351D2" w:rsidRPr="00EA7CC1" w:rsidRDefault="002351D2" w:rsidP="001717F2">
            <w:pPr>
              <w:pStyle w:val="ListParagraph"/>
              <w:numPr>
                <w:ilvl w:val="0"/>
                <w:numId w:val="26"/>
              </w:numPr>
              <w:spacing w:after="100" w:line="240" w:lineRule="auto"/>
              <w:ind w:left="360"/>
              <w:contextualSpacing w:val="0"/>
              <w:rPr>
                <w:szCs w:val="23"/>
              </w:rPr>
            </w:pPr>
            <w:r w:rsidRPr="00EA7CC1">
              <w:rPr>
                <w:b/>
                <w:szCs w:val="23"/>
              </w:rPr>
              <w:t>Systems Based Practice</w:t>
            </w:r>
            <w:r w:rsidRPr="00EA7CC1">
              <w:rPr>
                <w:szCs w:val="23"/>
              </w:rPr>
              <w:t xml:space="preserve"> – Demonstration of an awareness of and responsiveness to the larger context and system of health care and the ability to effectively call on system resources to provide care that is of optimal value.</w:t>
            </w:r>
          </w:p>
          <w:p w14:paraId="34C52245" w14:textId="77777777" w:rsidR="002351D2" w:rsidRPr="00EA7CC1" w:rsidRDefault="002351D2" w:rsidP="001717F2">
            <w:pPr>
              <w:pStyle w:val="ListParagraph"/>
              <w:numPr>
                <w:ilvl w:val="0"/>
                <w:numId w:val="26"/>
              </w:numPr>
              <w:spacing w:after="100" w:line="240" w:lineRule="auto"/>
              <w:ind w:left="360"/>
              <w:contextualSpacing w:val="0"/>
              <w:rPr>
                <w:szCs w:val="23"/>
              </w:rPr>
            </w:pPr>
            <w:r w:rsidRPr="00EA7CC1">
              <w:rPr>
                <w:b/>
                <w:szCs w:val="23"/>
              </w:rPr>
              <w:t>Medical Knowledge</w:t>
            </w:r>
            <w:r w:rsidRPr="00EA7CC1">
              <w:rPr>
                <w:szCs w:val="23"/>
              </w:rPr>
              <w:t xml:space="preserve"> – Demonstrated knowledge about established and evolving biomedical, clinical, and cognate sciences and the application of this knowledge to patient care.</w:t>
            </w:r>
          </w:p>
          <w:p w14:paraId="2117E426" w14:textId="77777777" w:rsidR="002351D2" w:rsidRPr="00EA7CC1" w:rsidRDefault="002351D2" w:rsidP="001717F2">
            <w:pPr>
              <w:pStyle w:val="ListParagraph"/>
              <w:numPr>
                <w:ilvl w:val="0"/>
                <w:numId w:val="26"/>
              </w:numPr>
              <w:spacing w:after="100" w:line="240" w:lineRule="auto"/>
              <w:ind w:left="360"/>
              <w:contextualSpacing w:val="0"/>
              <w:rPr>
                <w:szCs w:val="23"/>
              </w:rPr>
            </w:pPr>
            <w:r w:rsidRPr="00EA7CC1">
              <w:rPr>
                <w:b/>
                <w:szCs w:val="23"/>
              </w:rPr>
              <w:t>Interpersonal and Communication Skills</w:t>
            </w:r>
            <w:r w:rsidRPr="00EA7CC1">
              <w:rPr>
                <w:szCs w:val="23"/>
              </w:rPr>
              <w:t xml:space="preserve"> – Demonstration of interpersonal and communication skills that result in effective information exchange and teaming with patients, patients’ families and professional associates.</w:t>
            </w:r>
          </w:p>
          <w:p w14:paraId="7BD4870B" w14:textId="40D45F78" w:rsidR="002351D2" w:rsidRPr="00EA7CC1" w:rsidRDefault="002351D2" w:rsidP="001717F2">
            <w:pPr>
              <w:pStyle w:val="ListParagraph"/>
              <w:numPr>
                <w:ilvl w:val="0"/>
                <w:numId w:val="26"/>
              </w:numPr>
              <w:spacing w:after="100" w:line="240" w:lineRule="auto"/>
              <w:ind w:left="360"/>
              <w:contextualSpacing w:val="0"/>
              <w:rPr>
                <w:szCs w:val="24"/>
              </w:rPr>
            </w:pPr>
            <w:r w:rsidRPr="00EA7CC1">
              <w:rPr>
                <w:b/>
                <w:szCs w:val="23"/>
              </w:rPr>
              <w:t xml:space="preserve">Professionalism </w:t>
            </w:r>
            <w:r w:rsidRPr="00EA7CC1">
              <w:rPr>
                <w:szCs w:val="23"/>
              </w:rPr>
              <w:t>– Demonstration of a commitment to carrying out professional responsibilities, adherence to ethical principles, and sensitivity to a diverse patient population.</w:t>
            </w:r>
          </w:p>
        </w:tc>
      </w:tr>
      <w:tr w:rsidR="002351D2" w:rsidRPr="008108A3" w14:paraId="0048F1CB" w14:textId="77777777" w:rsidTr="00457563">
        <w:trPr>
          <w:trHeight w:val="449"/>
        </w:trPr>
        <w:tc>
          <w:tcPr>
            <w:tcW w:w="11520" w:type="dxa"/>
            <w:gridSpan w:val="2"/>
            <w:shd w:val="clear" w:color="auto" w:fill="BDD6EE" w:themeFill="accent1" w:themeFillTint="66"/>
            <w:vAlign w:val="center"/>
          </w:tcPr>
          <w:p w14:paraId="63279340" w14:textId="7667709B" w:rsidR="002351D2" w:rsidRPr="005A7E12" w:rsidRDefault="002351D2" w:rsidP="002351D2">
            <w:pPr>
              <w:pStyle w:val="ListParagraph"/>
              <w:spacing w:after="0" w:line="252" w:lineRule="auto"/>
              <w:ind w:left="72"/>
              <w:rPr>
                <w:szCs w:val="28"/>
              </w:rPr>
            </w:pPr>
            <w:r>
              <w:rPr>
                <w:b/>
                <w:sz w:val="24"/>
                <w:szCs w:val="28"/>
              </w:rPr>
              <w:t xml:space="preserve">2.  </w:t>
            </w:r>
            <w:r w:rsidRPr="001717F2">
              <w:rPr>
                <w:b/>
                <w:sz w:val="24"/>
                <w:szCs w:val="28"/>
              </w:rPr>
              <w:t>Academic Participation</w:t>
            </w:r>
          </w:p>
        </w:tc>
      </w:tr>
      <w:tr w:rsidR="002351D2" w:rsidRPr="008108A3" w14:paraId="5E561592" w14:textId="234DA417" w:rsidTr="00EA7CC1">
        <w:trPr>
          <w:trHeight w:val="1241"/>
        </w:trPr>
        <w:tc>
          <w:tcPr>
            <w:tcW w:w="11520" w:type="dxa"/>
            <w:gridSpan w:val="2"/>
            <w:shd w:val="clear" w:color="auto" w:fill="auto"/>
            <w:vAlign w:val="center"/>
          </w:tcPr>
          <w:p w14:paraId="777B3B4B" w14:textId="77777777" w:rsidR="002351D2" w:rsidRPr="00EA7CC1" w:rsidRDefault="002351D2" w:rsidP="002351D2">
            <w:pPr>
              <w:pStyle w:val="ListParagraph"/>
              <w:spacing w:line="252" w:lineRule="auto"/>
              <w:ind w:left="66"/>
              <w:rPr>
                <w:szCs w:val="23"/>
              </w:rPr>
            </w:pPr>
            <w:r w:rsidRPr="00EA7CC1">
              <w:rPr>
                <w:szCs w:val="23"/>
              </w:rPr>
              <w:t>Makes measurable and valued contribution to the department’s or school’s academic mission through:</w:t>
            </w:r>
          </w:p>
          <w:p w14:paraId="32DACD13" w14:textId="5C79EBA6" w:rsidR="002351D2" w:rsidRPr="00EA7CC1" w:rsidRDefault="002351D2" w:rsidP="002351D2">
            <w:pPr>
              <w:pStyle w:val="ListParagraph"/>
              <w:numPr>
                <w:ilvl w:val="0"/>
                <w:numId w:val="20"/>
              </w:numPr>
              <w:spacing w:line="252" w:lineRule="auto"/>
              <w:ind w:left="432"/>
              <w:rPr>
                <w:szCs w:val="23"/>
              </w:rPr>
            </w:pPr>
            <w:r w:rsidRPr="00EA7CC1">
              <w:rPr>
                <w:szCs w:val="23"/>
              </w:rPr>
              <w:t xml:space="preserve">Clinical teaching and mentoring </w:t>
            </w:r>
          </w:p>
          <w:p w14:paraId="749CB9D4" w14:textId="39C395A2" w:rsidR="002351D2" w:rsidRPr="00EA7CC1" w:rsidRDefault="002351D2" w:rsidP="002351D2">
            <w:pPr>
              <w:pStyle w:val="ListParagraph"/>
              <w:numPr>
                <w:ilvl w:val="0"/>
                <w:numId w:val="20"/>
              </w:numPr>
              <w:spacing w:after="0" w:line="252" w:lineRule="auto"/>
              <w:ind w:left="432"/>
              <w:rPr>
                <w:szCs w:val="28"/>
              </w:rPr>
            </w:pPr>
            <w:r w:rsidRPr="00EA7CC1">
              <w:rPr>
                <w:szCs w:val="23"/>
              </w:rPr>
              <w:t>Additional activities (such as invited CME talks, engagement in research, co-authorship of articles or book chapters, leadership in professional organizations, participation in consensus conferences).</w:t>
            </w:r>
          </w:p>
        </w:tc>
      </w:tr>
      <w:tr w:rsidR="002351D2" w:rsidRPr="008108A3" w14:paraId="56083861" w14:textId="77777777" w:rsidTr="00457563">
        <w:trPr>
          <w:trHeight w:val="449"/>
        </w:trPr>
        <w:tc>
          <w:tcPr>
            <w:tcW w:w="11520" w:type="dxa"/>
            <w:gridSpan w:val="2"/>
            <w:shd w:val="clear" w:color="auto" w:fill="BDD6EE" w:themeFill="accent1" w:themeFillTint="66"/>
            <w:vAlign w:val="center"/>
          </w:tcPr>
          <w:p w14:paraId="6DFB2004" w14:textId="583AA930" w:rsidR="002351D2" w:rsidRPr="005A7E12" w:rsidRDefault="002351D2" w:rsidP="002351D2">
            <w:pPr>
              <w:pStyle w:val="ListParagraph"/>
              <w:spacing w:after="0" w:line="252" w:lineRule="auto"/>
              <w:ind w:left="72"/>
              <w:rPr>
                <w:szCs w:val="28"/>
              </w:rPr>
            </w:pPr>
            <w:r>
              <w:rPr>
                <w:b/>
                <w:sz w:val="24"/>
                <w:szCs w:val="28"/>
              </w:rPr>
              <w:t xml:space="preserve">3.  </w:t>
            </w:r>
            <w:r w:rsidRPr="001717F2">
              <w:rPr>
                <w:b/>
                <w:sz w:val="24"/>
                <w:szCs w:val="28"/>
              </w:rPr>
              <w:t>Citizenship/ Administration/Service</w:t>
            </w:r>
          </w:p>
        </w:tc>
      </w:tr>
      <w:tr w:rsidR="002351D2" w:rsidRPr="00EA7CC1" w14:paraId="6AA1BFD6" w14:textId="3B91F20D" w:rsidTr="00EA7CC1">
        <w:trPr>
          <w:trHeight w:val="953"/>
        </w:trPr>
        <w:tc>
          <w:tcPr>
            <w:tcW w:w="11520" w:type="dxa"/>
            <w:gridSpan w:val="2"/>
            <w:shd w:val="clear" w:color="auto" w:fill="auto"/>
            <w:vAlign w:val="center"/>
          </w:tcPr>
          <w:p w14:paraId="2514F28C" w14:textId="77777777" w:rsidR="002351D2" w:rsidRPr="00EA7CC1" w:rsidRDefault="002351D2" w:rsidP="002351D2">
            <w:pPr>
              <w:pStyle w:val="ListParagraph"/>
              <w:spacing w:line="252" w:lineRule="auto"/>
              <w:ind w:left="66"/>
              <w:rPr>
                <w:szCs w:val="23"/>
              </w:rPr>
            </w:pPr>
            <w:r w:rsidRPr="00EA7CC1">
              <w:rPr>
                <w:szCs w:val="23"/>
              </w:rPr>
              <w:t>Demonstrates sustained committee service or leadership:</w:t>
            </w:r>
          </w:p>
          <w:p w14:paraId="12EB17D5" w14:textId="6556801B" w:rsidR="002351D2" w:rsidRPr="00EA7CC1" w:rsidRDefault="002351D2" w:rsidP="002351D2">
            <w:pPr>
              <w:pStyle w:val="ListParagraph"/>
              <w:numPr>
                <w:ilvl w:val="0"/>
                <w:numId w:val="22"/>
              </w:numPr>
              <w:spacing w:line="252" w:lineRule="auto"/>
              <w:ind w:left="432"/>
              <w:rPr>
                <w:szCs w:val="23"/>
              </w:rPr>
            </w:pPr>
            <w:r w:rsidRPr="00EA7CC1">
              <w:rPr>
                <w:szCs w:val="23"/>
              </w:rPr>
              <w:t>At a local level (the hospital, clinic, division, department, school, university)</w:t>
            </w:r>
          </w:p>
          <w:p w14:paraId="68FFB643" w14:textId="59AA84D2" w:rsidR="002351D2" w:rsidRPr="00EA7CC1" w:rsidRDefault="002351D2" w:rsidP="002351D2">
            <w:pPr>
              <w:pStyle w:val="ListParagraph"/>
              <w:numPr>
                <w:ilvl w:val="0"/>
                <w:numId w:val="22"/>
              </w:numPr>
              <w:spacing w:after="0" w:line="252" w:lineRule="auto"/>
              <w:ind w:left="432"/>
              <w:rPr>
                <w:szCs w:val="28"/>
              </w:rPr>
            </w:pPr>
            <w:r w:rsidRPr="00EA7CC1">
              <w:rPr>
                <w:szCs w:val="23"/>
              </w:rPr>
              <w:t>At a regional or national level (via roles in professional societies, community outreach, industry, government, etc.)</w:t>
            </w:r>
          </w:p>
        </w:tc>
      </w:tr>
      <w:tr w:rsidR="00047653" w:rsidRPr="00EA7CC1" w14:paraId="45A92116" w14:textId="77777777" w:rsidTr="00E26C4F">
        <w:trPr>
          <w:trHeight w:val="494"/>
        </w:trPr>
        <w:tc>
          <w:tcPr>
            <w:tcW w:w="5490" w:type="dxa"/>
            <w:shd w:val="clear" w:color="auto" w:fill="BDD6EE" w:themeFill="accent1" w:themeFillTint="66"/>
            <w:vAlign w:val="center"/>
          </w:tcPr>
          <w:p w14:paraId="2B4EB1F7" w14:textId="614153E7" w:rsidR="00047653" w:rsidRPr="00EA7CC1" w:rsidRDefault="00047653" w:rsidP="00047653">
            <w:pPr>
              <w:pStyle w:val="ListParagraph"/>
              <w:spacing w:after="0" w:line="252" w:lineRule="auto"/>
              <w:ind w:left="72"/>
              <w:rPr>
                <w:szCs w:val="23"/>
              </w:rPr>
            </w:pPr>
            <w:r>
              <w:rPr>
                <w:rFonts w:eastAsia="Times New Roman" w:cs="Times New Roman"/>
                <w:b/>
                <w:bCs/>
                <w:color w:val="000000"/>
                <w:sz w:val="24"/>
                <w:szCs w:val="24"/>
              </w:rPr>
              <w:t>F</w:t>
            </w:r>
            <w:r w:rsidRPr="001B5284">
              <w:rPr>
                <w:rFonts w:eastAsia="Times New Roman" w:cs="Times New Roman"/>
                <w:b/>
                <w:bCs/>
                <w:color w:val="000000"/>
                <w:sz w:val="24"/>
                <w:szCs w:val="24"/>
              </w:rPr>
              <w:t xml:space="preserve">or promotion to </w:t>
            </w:r>
            <w:r w:rsidRPr="001B5284">
              <w:rPr>
                <w:rFonts w:eastAsia="Times New Roman" w:cs="Times New Roman"/>
                <w:b/>
                <w:bCs/>
                <w:smallCaps/>
                <w:color w:val="000000"/>
                <w:sz w:val="24"/>
                <w:szCs w:val="24"/>
              </w:rPr>
              <w:t>ASSOCIATE PROFESSOR</w:t>
            </w:r>
            <w:r>
              <w:rPr>
                <w:rFonts w:eastAsia="Times New Roman" w:cs="Times New Roman"/>
                <w:b/>
                <w:bCs/>
                <w:smallCaps/>
                <w:color w:val="000000"/>
                <w:sz w:val="24"/>
                <w:szCs w:val="24"/>
              </w:rPr>
              <w:t>:</w:t>
            </w:r>
          </w:p>
        </w:tc>
        <w:tc>
          <w:tcPr>
            <w:tcW w:w="6030" w:type="dxa"/>
            <w:shd w:val="clear" w:color="auto" w:fill="BDD6EE" w:themeFill="accent1" w:themeFillTint="66"/>
            <w:vAlign w:val="center"/>
          </w:tcPr>
          <w:p w14:paraId="1D28EA16" w14:textId="223CB78F" w:rsidR="00047653" w:rsidRPr="00EA7CC1" w:rsidRDefault="00047653" w:rsidP="00047653">
            <w:pPr>
              <w:pStyle w:val="ListParagraph"/>
              <w:spacing w:after="0" w:line="252" w:lineRule="auto"/>
              <w:ind w:left="72"/>
              <w:rPr>
                <w:szCs w:val="23"/>
              </w:rPr>
            </w:pPr>
            <w:r>
              <w:rPr>
                <w:rFonts w:eastAsia="Times New Roman" w:cs="Times New Roman"/>
                <w:b/>
                <w:bCs/>
                <w:color w:val="000000"/>
                <w:sz w:val="24"/>
                <w:szCs w:val="24"/>
              </w:rPr>
              <w:t>Fo</w:t>
            </w:r>
            <w:r w:rsidRPr="001B5284">
              <w:rPr>
                <w:rFonts w:eastAsia="Times New Roman" w:cs="Times New Roman"/>
                <w:b/>
                <w:bCs/>
                <w:color w:val="000000"/>
                <w:sz w:val="24"/>
                <w:szCs w:val="24"/>
              </w:rPr>
              <w:t xml:space="preserve">r promotion to </w:t>
            </w:r>
            <w:r>
              <w:rPr>
                <w:rFonts w:eastAsia="Times New Roman" w:cs="Times New Roman"/>
                <w:b/>
                <w:bCs/>
                <w:color w:val="000000"/>
                <w:sz w:val="24"/>
                <w:szCs w:val="24"/>
              </w:rPr>
              <w:t xml:space="preserve">FULL </w:t>
            </w:r>
            <w:r w:rsidRPr="001B5284">
              <w:rPr>
                <w:rFonts w:eastAsia="Times New Roman" w:cs="Times New Roman"/>
                <w:b/>
                <w:bCs/>
                <w:smallCaps/>
                <w:color w:val="000000"/>
                <w:sz w:val="24"/>
                <w:szCs w:val="24"/>
              </w:rPr>
              <w:t>PROFESSOR</w:t>
            </w:r>
            <w:r>
              <w:rPr>
                <w:rFonts w:eastAsia="Times New Roman" w:cs="Times New Roman"/>
                <w:b/>
                <w:bCs/>
                <w:smallCaps/>
                <w:color w:val="000000"/>
                <w:sz w:val="24"/>
                <w:szCs w:val="24"/>
              </w:rPr>
              <w:t>:</w:t>
            </w:r>
          </w:p>
        </w:tc>
      </w:tr>
      <w:tr w:rsidR="00047653" w:rsidRPr="00EA7CC1" w14:paraId="0C308435" w14:textId="77777777" w:rsidTr="00047653">
        <w:trPr>
          <w:trHeight w:val="2519"/>
        </w:trPr>
        <w:tc>
          <w:tcPr>
            <w:tcW w:w="5490" w:type="dxa"/>
            <w:shd w:val="clear" w:color="auto" w:fill="auto"/>
          </w:tcPr>
          <w:p w14:paraId="121279A6" w14:textId="2C7B4F57" w:rsidR="00047653" w:rsidRPr="00047653" w:rsidRDefault="00047653" w:rsidP="00047653">
            <w:pPr>
              <w:pStyle w:val="ListParagraph"/>
              <w:numPr>
                <w:ilvl w:val="0"/>
                <w:numId w:val="32"/>
              </w:numPr>
              <w:spacing w:after="120" w:line="252" w:lineRule="auto"/>
              <w:ind w:left="432"/>
              <w:contextualSpacing w:val="0"/>
              <w:rPr>
                <w:szCs w:val="23"/>
              </w:rPr>
            </w:pPr>
            <w:r w:rsidRPr="00047653">
              <w:rPr>
                <w:szCs w:val="23"/>
              </w:rPr>
              <w:t xml:space="preserve">Faculty need to contribute to activities that have an impact on clinical excellence, teaching, and citizenship </w:t>
            </w:r>
            <w:r w:rsidRPr="00047653">
              <w:rPr>
                <w:b/>
                <w:szCs w:val="23"/>
              </w:rPr>
              <w:t xml:space="preserve">inside </w:t>
            </w:r>
            <w:r w:rsidRPr="00047653">
              <w:rPr>
                <w:b/>
                <w:szCs w:val="23"/>
                <w:u w:val="single"/>
              </w:rPr>
              <w:t>AND</w:t>
            </w:r>
            <w:r w:rsidRPr="00047653">
              <w:rPr>
                <w:b/>
                <w:szCs w:val="23"/>
              </w:rPr>
              <w:t xml:space="preserve"> outside the University of Minnesota and our health system</w:t>
            </w:r>
            <w:r w:rsidRPr="00047653">
              <w:rPr>
                <w:szCs w:val="23"/>
              </w:rPr>
              <w:t xml:space="preserve"> (</w:t>
            </w:r>
            <w:r w:rsidRPr="00047653">
              <w:rPr>
                <w:b/>
                <w:szCs w:val="23"/>
              </w:rPr>
              <w:t>local/regional</w:t>
            </w:r>
            <w:r>
              <w:rPr>
                <w:b/>
                <w:szCs w:val="23"/>
              </w:rPr>
              <w:t xml:space="preserve"> recognition</w:t>
            </w:r>
            <w:r>
              <w:rPr>
                <w:szCs w:val="23"/>
              </w:rPr>
              <w:t>).</w:t>
            </w:r>
          </w:p>
        </w:tc>
        <w:tc>
          <w:tcPr>
            <w:tcW w:w="6030" w:type="dxa"/>
            <w:shd w:val="clear" w:color="auto" w:fill="auto"/>
          </w:tcPr>
          <w:p w14:paraId="55159AA8" w14:textId="119F8956" w:rsidR="00047653" w:rsidRDefault="00047653" w:rsidP="00047653">
            <w:pPr>
              <w:pStyle w:val="ListParagraph"/>
              <w:numPr>
                <w:ilvl w:val="0"/>
                <w:numId w:val="33"/>
              </w:numPr>
              <w:spacing w:after="120" w:line="252" w:lineRule="auto"/>
              <w:ind w:left="432"/>
              <w:contextualSpacing w:val="0"/>
              <w:rPr>
                <w:szCs w:val="23"/>
              </w:rPr>
            </w:pPr>
            <w:r>
              <w:rPr>
                <w:szCs w:val="23"/>
              </w:rPr>
              <w:t xml:space="preserve">Faculty need to demonstrate a </w:t>
            </w:r>
            <w:r w:rsidRPr="00047653">
              <w:rPr>
                <w:b/>
                <w:szCs w:val="23"/>
              </w:rPr>
              <w:t>sustained trajectory</w:t>
            </w:r>
            <w:r w:rsidRPr="00047653">
              <w:rPr>
                <w:szCs w:val="23"/>
              </w:rPr>
              <w:t xml:space="preserve"> of achievement of </w:t>
            </w:r>
            <w:r>
              <w:rPr>
                <w:szCs w:val="23"/>
              </w:rPr>
              <w:t xml:space="preserve">the </w:t>
            </w:r>
            <w:r w:rsidRPr="00047653">
              <w:rPr>
                <w:szCs w:val="23"/>
              </w:rPr>
              <w:t>requirements for Associate Professor</w:t>
            </w:r>
            <w:r>
              <w:rPr>
                <w:szCs w:val="23"/>
              </w:rPr>
              <w:t>.</w:t>
            </w:r>
          </w:p>
          <w:p w14:paraId="6D71A185" w14:textId="3ED5D5E4" w:rsidR="00047653" w:rsidRPr="00047653" w:rsidRDefault="00047653" w:rsidP="00047653">
            <w:pPr>
              <w:pStyle w:val="ListParagraph"/>
              <w:numPr>
                <w:ilvl w:val="0"/>
                <w:numId w:val="33"/>
              </w:numPr>
              <w:spacing w:after="120" w:line="252" w:lineRule="auto"/>
              <w:ind w:left="432"/>
              <w:contextualSpacing w:val="0"/>
              <w:rPr>
                <w:b/>
                <w:szCs w:val="23"/>
              </w:rPr>
            </w:pPr>
            <w:r w:rsidRPr="00047653">
              <w:rPr>
                <w:szCs w:val="23"/>
              </w:rPr>
              <w:t xml:space="preserve">Recognition of achievement should progress from local/regional to </w:t>
            </w:r>
            <w:r w:rsidRPr="00047653">
              <w:rPr>
                <w:b/>
                <w:szCs w:val="23"/>
              </w:rPr>
              <w:t>regional/national sphere</w:t>
            </w:r>
            <w:r>
              <w:rPr>
                <w:b/>
                <w:szCs w:val="23"/>
              </w:rPr>
              <w:t>.</w:t>
            </w:r>
          </w:p>
          <w:p w14:paraId="05EDBB21" w14:textId="6FE4EB0B" w:rsidR="00047653" w:rsidRPr="00047653" w:rsidRDefault="00047653" w:rsidP="00047653">
            <w:pPr>
              <w:pStyle w:val="ListParagraph"/>
              <w:numPr>
                <w:ilvl w:val="0"/>
                <w:numId w:val="33"/>
              </w:numPr>
              <w:spacing w:after="120" w:line="252" w:lineRule="auto"/>
              <w:ind w:left="432"/>
              <w:contextualSpacing w:val="0"/>
              <w:rPr>
                <w:szCs w:val="23"/>
              </w:rPr>
            </w:pPr>
            <w:r w:rsidRPr="00047653">
              <w:rPr>
                <w:szCs w:val="23"/>
              </w:rPr>
              <w:t xml:space="preserve">Faculty need to have a </w:t>
            </w:r>
            <w:r w:rsidRPr="00047653">
              <w:rPr>
                <w:b/>
                <w:szCs w:val="23"/>
              </w:rPr>
              <w:t>leadership role</w:t>
            </w:r>
            <w:r w:rsidRPr="00047653">
              <w:rPr>
                <w:szCs w:val="23"/>
              </w:rPr>
              <w:t xml:space="preserve"> in activities promoting clinical excellence, advancing teaching,</w:t>
            </w:r>
            <w:r>
              <w:rPr>
                <w:szCs w:val="23"/>
              </w:rPr>
              <w:t xml:space="preserve"> or citizenship.</w:t>
            </w:r>
          </w:p>
        </w:tc>
      </w:tr>
    </w:tbl>
    <w:p w14:paraId="65AB6F8B" w14:textId="60F509C9" w:rsidR="006D39F2" w:rsidRDefault="006D39F2">
      <w:pPr>
        <w:spacing w:after="160" w:line="259" w:lineRule="auto"/>
        <w:rPr>
          <w:sz w:val="24"/>
          <w:szCs w:val="24"/>
        </w:rPr>
      </w:pPr>
      <w:bookmarkStart w:id="0" w:name="_GoBack"/>
      <w:bookmarkEnd w:id="0"/>
      <w:r>
        <w:rPr>
          <w:sz w:val="24"/>
          <w:szCs w:val="24"/>
        </w:rPr>
        <w:br w:type="page"/>
      </w:r>
    </w:p>
    <w:p w14:paraId="5BF1322C" w14:textId="77777777" w:rsidR="005A7E12" w:rsidRDefault="005A7E12" w:rsidP="00A96C9A">
      <w:pPr>
        <w:spacing w:before="240" w:after="0"/>
        <w:ind w:left="-900" w:right="-450"/>
        <w:rPr>
          <w:sz w:val="24"/>
          <w:szCs w:val="24"/>
        </w:rPr>
      </w:pPr>
    </w:p>
    <w:p w14:paraId="7C8036D0" w14:textId="77777777" w:rsidR="00FE43A1" w:rsidRPr="00FE43A1" w:rsidRDefault="00FE43A1" w:rsidP="00840F91">
      <w:pPr>
        <w:spacing w:after="0" w:line="240" w:lineRule="auto"/>
        <w:ind w:left="-1170"/>
        <w:rPr>
          <w:sz w:val="8"/>
          <w:szCs w:val="8"/>
        </w:rPr>
      </w:pPr>
    </w:p>
    <w:tbl>
      <w:tblPr>
        <w:tblW w:w="11695" w:type="dxa"/>
        <w:jc w:val="center"/>
        <w:tblCellMar>
          <w:top w:w="15" w:type="dxa"/>
          <w:left w:w="15" w:type="dxa"/>
          <w:bottom w:w="15" w:type="dxa"/>
          <w:right w:w="15" w:type="dxa"/>
        </w:tblCellMar>
        <w:tblLook w:val="04A0" w:firstRow="1" w:lastRow="0" w:firstColumn="1" w:lastColumn="0" w:noHBand="0" w:noVBand="1"/>
      </w:tblPr>
      <w:tblGrid>
        <w:gridCol w:w="5665"/>
        <w:gridCol w:w="6030"/>
      </w:tblGrid>
      <w:tr w:rsidR="006D39F2" w:rsidRPr="00357620" w14:paraId="6763004E" w14:textId="77777777" w:rsidTr="00457563">
        <w:trPr>
          <w:trHeight w:val="458"/>
          <w:jc w:val="center"/>
        </w:trPr>
        <w:tc>
          <w:tcPr>
            <w:tcW w:w="11695"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72" w:type="dxa"/>
              <w:bottom w:w="0" w:type="dxa"/>
              <w:right w:w="72" w:type="dxa"/>
            </w:tcMar>
            <w:vAlign w:val="center"/>
          </w:tcPr>
          <w:p w14:paraId="20E0B3EB" w14:textId="6E4D3571" w:rsidR="006D39F2" w:rsidRPr="006D39F2" w:rsidRDefault="006D39F2" w:rsidP="006D39F2">
            <w:pPr>
              <w:spacing w:after="0" w:line="240" w:lineRule="auto"/>
              <w:jc w:val="center"/>
              <w:rPr>
                <w:rFonts w:eastAsia="Times New Roman"/>
                <w:b/>
                <w:bCs/>
                <w:iCs/>
                <w:color w:val="000000"/>
                <w:sz w:val="24"/>
                <w:szCs w:val="24"/>
              </w:rPr>
            </w:pPr>
            <w:r w:rsidRPr="006D39F2">
              <w:rPr>
                <w:rFonts w:eastAsia="Times New Roman"/>
                <w:b/>
                <w:bCs/>
                <w:iCs/>
                <w:color w:val="000000"/>
                <w:sz w:val="28"/>
                <w:szCs w:val="24"/>
              </w:rPr>
              <w:t>Promotion Criteria by Domain</w:t>
            </w:r>
          </w:p>
        </w:tc>
      </w:tr>
      <w:tr w:rsidR="00357620" w:rsidRPr="00357620" w14:paraId="028C9F82" w14:textId="77777777" w:rsidTr="005F0CD8">
        <w:trPr>
          <w:trHeight w:val="494"/>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14:paraId="3906AE0F" w14:textId="0C137F98" w:rsidR="00357620" w:rsidRPr="00922D9A" w:rsidRDefault="00922D9A" w:rsidP="00922D9A">
            <w:pPr>
              <w:spacing w:after="0" w:line="240" w:lineRule="auto"/>
              <w:jc w:val="center"/>
              <w:rPr>
                <w:rFonts w:eastAsia="Times New Roman"/>
                <w:b/>
                <w:bCs/>
                <w:color w:val="000000"/>
                <w:sz w:val="24"/>
                <w:szCs w:val="24"/>
              </w:rPr>
            </w:pPr>
            <w:r>
              <w:rPr>
                <w:rFonts w:eastAsia="Times New Roman"/>
                <w:b/>
                <w:bCs/>
                <w:color w:val="000000"/>
                <w:sz w:val="24"/>
                <w:szCs w:val="24"/>
              </w:rPr>
              <w:t>Required Elements (left column)</w:t>
            </w:r>
          </w:p>
        </w:tc>
        <w:tc>
          <w:tcPr>
            <w:tcW w:w="60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ECFF3" w14:textId="48CDB659" w:rsidR="00357620" w:rsidRPr="00357620" w:rsidRDefault="00357620" w:rsidP="00F56F9A">
            <w:pPr>
              <w:spacing w:after="0" w:line="240" w:lineRule="auto"/>
              <w:jc w:val="center"/>
              <w:rPr>
                <w:rFonts w:ascii="Times New Roman" w:eastAsia="Times New Roman" w:hAnsi="Times New Roman" w:cs="Times New Roman"/>
                <w:sz w:val="24"/>
                <w:szCs w:val="24"/>
                <w:u w:val="single"/>
              </w:rPr>
            </w:pPr>
            <w:r w:rsidRPr="00E4311C">
              <w:rPr>
                <w:rFonts w:eastAsia="Times New Roman"/>
                <w:b/>
                <w:bCs/>
                <w:iCs/>
                <w:color w:val="000000"/>
                <w:sz w:val="24"/>
                <w:szCs w:val="24"/>
              </w:rPr>
              <w:t>Additional Elements (right column)</w:t>
            </w:r>
          </w:p>
        </w:tc>
      </w:tr>
      <w:tr w:rsidR="00357620" w:rsidRPr="00357620" w14:paraId="2DB7EC3E" w14:textId="77777777" w:rsidTr="00775D61">
        <w:trPr>
          <w:trHeight w:val="322"/>
          <w:jc w:val="center"/>
        </w:trPr>
        <w:tc>
          <w:tcPr>
            <w:tcW w:w="1169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vAlign w:val="center"/>
            <w:hideMark/>
          </w:tcPr>
          <w:p w14:paraId="67CFE603" w14:textId="7635B9EE" w:rsidR="00357620" w:rsidRPr="00357620" w:rsidRDefault="005466DF" w:rsidP="005466DF">
            <w:pPr>
              <w:spacing w:after="0" w:line="240" w:lineRule="auto"/>
              <w:jc w:val="center"/>
              <w:rPr>
                <w:rFonts w:ascii="Times New Roman" w:eastAsia="Times New Roman" w:hAnsi="Times New Roman" w:cs="Times New Roman"/>
                <w:sz w:val="24"/>
                <w:szCs w:val="24"/>
              </w:rPr>
            </w:pPr>
            <w:r>
              <w:rPr>
                <w:rFonts w:eastAsia="Times New Roman"/>
                <w:b/>
                <w:bCs/>
                <w:color w:val="000000"/>
                <w:sz w:val="28"/>
                <w:szCs w:val="28"/>
              </w:rPr>
              <w:t>Domain 1:</w:t>
            </w:r>
            <w:r w:rsidR="00357620" w:rsidRPr="00357620">
              <w:rPr>
                <w:rFonts w:eastAsia="Times New Roman"/>
                <w:b/>
                <w:bCs/>
                <w:color w:val="000000"/>
                <w:sz w:val="28"/>
                <w:szCs w:val="28"/>
              </w:rPr>
              <w:t xml:space="preserve"> Clinical/Patient Care Activities</w:t>
            </w:r>
          </w:p>
        </w:tc>
      </w:tr>
      <w:tr w:rsidR="00357620" w:rsidRPr="00357620" w14:paraId="3045CD86" w14:textId="77777777" w:rsidTr="00775D61">
        <w:trPr>
          <w:trHeight w:val="1088"/>
          <w:jc w:val="center"/>
        </w:trPr>
        <w:tc>
          <w:tcPr>
            <w:tcW w:w="5665" w:type="dxa"/>
            <w:tcBorders>
              <w:top w:val="single" w:sz="4" w:space="0" w:color="000000"/>
              <w:left w:val="single" w:sz="8" w:space="0" w:color="000000"/>
              <w:bottom w:val="single" w:sz="4" w:space="0" w:color="auto"/>
              <w:right w:val="single" w:sz="8" w:space="0" w:color="000000"/>
            </w:tcBorders>
            <w:shd w:val="clear" w:color="auto" w:fill="DEEAF6" w:themeFill="accent1" w:themeFillTint="33"/>
            <w:tcMar>
              <w:top w:w="0" w:type="dxa"/>
              <w:left w:w="115" w:type="dxa"/>
              <w:bottom w:w="0" w:type="dxa"/>
              <w:right w:w="115" w:type="dxa"/>
            </w:tcMar>
            <w:vAlign w:val="center"/>
            <w:hideMark/>
          </w:tcPr>
          <w:p w14:paraId="03EEC744" w14:textId="6F67AFD9" w:rsidR="00357620" w:rsidRPr="00357620" w:rsidRDefault="00D340EE" w:rsidP="00A72DBC">
            <w:pPr>
              <w:spacing w:after="0" w:line="240" w:lineRule="auto"/>
              <w:rPr>
                <w:rFonts w:ascii="Times New Roman" w:eastAsia="Times New Roman" w:hAnsi="Times New Roman" w:cs="Times New Roman"/>
                <w:sz w:val="24"/>
                <w:szCs w:val="24"/>
              </w:rPr>
            </w:pPr>
            <w:r>
              <w:rPr>
                <w:rFonts w:eastAsia="Times New Roman"/>
                <w:b/>
                <w:bCs/>
                <w:color w:val="000000"/>
                <w:sz w:val="24"/>
                <w:szCs w:val="24"/>
              </w:rPr>
              <w:t xml:space="preserve">Must demonstrate </w:t>
            </w:r>
            <w:r w:rsidR="00F56F9A">
              <w:rPr>
                <w:rFonts w:eastAsia="Times New Roman"/>
                <w:b/>
                <w:bCs/>
                <w:color w:val="000000"/>
                <w:sz w:val="24"/>
                <w:szCs w:val="24"/>
                <w:u w:val="single"/>
              </w:rPr>
              <w:t xml:space="preserve">all items </w:t>
            </w:r>
            <w:r w:rsidR="00A72DBC">
              <w:rPr>
                <w:rFonts w:eastAsia="Times New Roman"/>
                <w:b/>
                <w:bCs/>
                <w:color w:val="000000"/>
                <w:sz w:val="24"/>
                <w:szCs w:val="24"/>
                <w:u w:val="single"/>
              </w:rPr>
              <w:t xml:space="preserve">under </w:t>
            </w:r>
            <w:r w:rsidR="00F56F9A">
              <w:rPr>
                <w:rFonts w:eastAsia="Times New Roman"/>
                <w:b/>
                <w:bCs/>
                <w:color w:val="000000"/>
                <w:sz w:val="24"/>
                <w:szCs w:val="24"/>
                <w:u w:val="single"/>
              </w:rPr>
              <w:t>(</w:t>
            </w:r>
            <w:r w:rsidR="00E659AF">
              <w:rPr>
                <w:rFonts w:eastAsia="Times New Roman"/>
                <w:b/>
                <w:bCs/>
                <w:color w:val="000000"/>
                <w:sz w:val="24"/>
                <w:szCs w:val="24"/>
                <w:u w:val="single"/>
              </w:rPr>
              <w:t>a</w:t>
            </w:r>
            <w:r w:rsidR="00F56F9A">
              <w:rPr>
                <w:rFonts w:eastAsia="Times New Roman"/>
                <w:b/>
                <w:bCs/>
                <w:color w:val="000000"/>
                <w:sz w:val="24"/>
                <w:szCs w:val="24"/>
                <w:u w:val="single"/>
              </w:rPr>
              <w:t>) – (f):</w:t>
            </w:r>
          </w:p>
        </w:tc>
        <w:tc>
          <w:tcPr>
            <w:tcW w:w="6030" w:type="dxa"/>
            <w:tcBorders>
              <w:top w:val="single" w:sz="4" w:space="0" w:color="000000"/>
              <w:left w:val="single" w:sz="8" w:space="0" w:color="000000"/>
              <w:bottom w:val="single" w:sz="4" w:space="0" w:color="auto"/>
              <w:right w:val="single" w:sz="8" w:space="0" w:color="000000"/>
            </w:tcBorders>
            <w:shd w:val="clear" w:color="auto" w:fill="DEEAF6" w:themeFill="accent1" w:themeFillTint="33"/>
            <w:tcMar>
              <w:top w:w="0" w:type="dxa"/>
              <w:left w:w="115" w:type="dxa"/>
              <w:bottom w:w="0" w:type="dxa"/>
              <w:right w:w="115" w:type="dxa"/>
            </w:tcMar>
            <w:vAlign w:val="center"/>
            <w:hideMark/>
          </w:tcPr>
          <w:p w14:paraId="02375CFF" w14:textId="77777777" w:rsidR="00922D9A" w:rsidRDefault="00922D9A" w:rsidP="00922D9A">
            <w:pPr>
              <w:spacing w:after="0" w:line="240" w:lineRule="auto"/>
              <w:rPr>
                <w:rFonts w:eastAsia="Times New Roman"/>
                <w:b/>
                <w:bCs/>
                <w:iCs/>
                <w:color w:val="000000"/>
                <w:sz w:val="24"/>
                <w:szCs w:val="24"/>
              </w:rPr>
            </w:pPr>
            <w:r w:rsidRPr="00922D9A">
              <w:rPr>
                <w:rFonts w:eastAsia="Times New Roman"/>
                <w:b/>
                <w:bCs/>
                <w:iCs/>
                <w:color w:val="000000"/>
                <w:sz w:val="24"/>
                <w:szCs w:val="24"/>
              </w:rPr>
              <w:t>Must demonstrate</w:t>
            </w:r>
            <w:r>
              <w:rPr>
                <w:rFonts w:eastAsia="Times New Roman"/>
                <w:b/>
                <w:bCs/>
                <w:iCs/>
                <w:color w:val="000000"/>
                <w:sz w:val="24"/>
                <w:szCs w:val="24"/>
              </w:rPr>
              <w:t>:</w:t>
            </w:r>
          </w:p>
          <w:p w14:paraId="2FA6C095" w14:textId="77777777" w:rsidR="0063271B" w:rsidRPr="0063271B" w:rsidRDefault="00922D9A" w:rsidP="0063271B">
            <w:pPr>
              <w:pStyle w:val="ListParagraph"/>
              <w:numPr>
                <w:ilvl w:val="0"/>
                <w:numId w:val="27"/>
              </w:numPr>
              <w:spacing w:after="0" w:line="240" w:lineRule="auto"/>
              <w:ind w:left="606"/>
              <w:rPr>
                <w:rFonts w:eastAsia="Times New Roman"/>
                <w:b/>
                <w:bCs/>
                <w:iCs/>
                <w:color w:val="000000"/>
                <w:szCs w:val="24"/>
              </w:rPr>
            </w:pPr>
            <w:r w:rsidRPr="0063271B">
              <w:rPr>
                <w:rFonts w:eastAsia="Times New Roman"/>
                <w:b/>
                <w:bCs/>
                <w:iCs/>
                <w:color w:val="000000"/>
                <w:szCs w:val="24"/>
                <w:u w:val="single"/>
              </w:rPr>
              <w:t>at least 1</w:t>
            </w:r>
            <w:r w:rsidRPr="0063271B">
              <w:rPr>
                <w:rFonts w:eastAsia="Times New Roman"/>
                <w:b/>
                <w:bCs/>
                <w:iCs/>
                <w:color w:val="000000"/>
                <w:szCs w:val="24"/>
              </w:rPr>
              <w:t xml:space="preserve"> additional element for promotion to Associate </w:t>
            </w:r>
          </w:p>
          <w:p w14:paraId="7A5F2CC7" w14:textId="54B144BC" w:rsidR="00E4311C" w:rsidRPr="0063271B" w:rsidRDefault="00922D9A" w:rsidP="0063271B">
            <w:pPr>
              <w:pStyle w:val="ListParagraph"/>
              <w:numPr>
                <w:ilvl w:val="0"/>
                <w:numId w:val="27"/>
              </w:numPr>
              <w:spacing w:after="0" w:line="240" w:lineRule="auto"/>
              <w:ind w:left="606"/>
              <w:rPr>
                <w:rFonts w:eastAsia="Times New Roman"/>
                <w:b/>
                <w:bCs/>
                <w:iCs/>
                <w:color w:val="000000"/>
                <w:sz w:val="24"/>
                <w:szCs w:val="24"/>
              </w:rPr>
            </w:pPr>
            <w:r w:rsidRPr="0063271B">
              <w:rPr>
                <w:rFonts w:eastAsia="Times New Roman"/>
                <w:b/>
                <w:bCs/>
                <w:iCs/>
                <w:color w:val="000000"/>
                <w:szCs w:val="24"/>
                <w:u w:val="single"/>
              </w:rPr>
              <w:t>at least 2</w:t>
            </w:r>
            <w:r w:rsidRPr="0063271B">
              <w:rPr>
                <w:rFonts w:eastAsia="Times New Roman"/>
                <w:b/>
                <w:bCs/>
                <w:iCs/>
                <w:color w:val="000000"/>
                <w:szCs w:val="24"/>
              </w:rPr>
              <w:t xml:space="preserve"> additional elements for promotion to Full</w:t>
            </w:r>
          </w:p>
        </w:tc>
      </w:tr>
      <w:tr w:rsidR="00357620" w:rsidRPr="00357620" w14:paraId="214A2164" w14:textId="77777777" w:rsidTr="00775D61">
        <w:trPr>
          <w:jc w:val="center"/>
        </w:trPr>
        <w:tc>
          <w:tcPr>
            <w:tcW w:w="5665" w:type="dxa"/>
            <w:tcBorders>
              <w:top w:val="single" w:sz="4" w:space="0" w:color="auto"/>
              <w:left w:val="single" w:sz="8" w:space="0" w:color="000000"/>
              <w:right w:val="single" w:sz="8" w:space="0" w:color="000000"/>
            </w:tcBorders>
            <w:shd w:val="clear" w:color="auto" w:fill="D9D9D9"/>
            <w:tcMar>
              <w:top w:w="0" w:type="dxa"/>
              <w:left w:w="115" w:type="dxa"/>
              <w:bottom w:w="0" w:type="dxa"/>
              <w:right w:w="115" w:type="dxa"/>
            </w:tcMar>
            <w:hideMark/>
          </w:tcPr>
          <w:p w14:paraId="00EA51A5" w14:textId="77777777" w:rsidR="00357620" w:rsidRPr="00357620" w:rsidRDefault="00357620" w:rsidP="0022515B">
            <w:pPr>
              <w:spacing w:after="0" w:line="240" w:lineRule="auto"/>
              <w:ind w:left="-3" w:firstLine="3"/>
              <w:rPr>
                <w:rFonts w:ascii="Times New Roman" w:eastAsia="Times New Roman" w:hAnsi="Times New Roman" w:cs="Times New Roman"/>
                <w:sz w:val="24"/>
                <w:szCs w:val="24"/>
              </w:rPr>
            </w:pPr>
            <w:r w:rsidRPr="00357620">
              <w:rPr>
                <w:rFonts w:eastAsia="Times New Roman"/>
                <w:b/>
                <w:bCs/>
                <w:color w:val="000000"/>
              </w:rPr>
              <w:t>a) Excellence in patient care</w:t>
            </w:r>
          </w:p>
        </w:tc>
        <w:tc>
          <w:tcPr>
            <w:tcW w:w="6030" w:type="dxa"/>
            <w:vMerge w:val="restart"/>
            <w:tcBorders>
              <w:top w:val="single" w:sz="4" w:space="0" w:color="auto"/>
              <w:left w:val="single" w:sz="8" w:space="0" w:color="000000"/>
              <w:bottom w:val="single" w:sz="8" w:space="0" w:color="000000"/>
              <w:right w:val="single" w:sz="8" w:space="0" w:color="000000"/>
            </w:tcBorders>
            <w:tcMar>
              <w:top w:w="0" w:type="dxa"/>
              <w:left w:w="115" w:type="dxa"/>
              <w:bottom w:w="0" w:type="dxa"/>
              <w:right w:w="58" w:type="dxa"/>
            </w:tcMar>
            <w:hideMark/>
          </w:tcPr>
          <w:p w14:paraId="20D5202E" w14:textId="79C9D229" w:rsidR="00E4311C" w:rsidRPr="00922D9A" w:rsidRDefault="00EA7CC1" w:rsidP="00DE6544">
            <w:pPr>
              <w:spacing w:after="120" w:line="240" w:lineRule="auto"/>
              <w:ind w:left="240" w:hanging="270"/>
              <w:textAlignment w:val="baseline"/>
              <w:rPr>
                <w:b/>
                <w:i/>
                <w:color w:val="000000"/>
              </w:rPr>
            </w:pPr>
            <w:r w:rsidRPr="00922D9A">
              <w:rPr>
                <w:b/>
                <w:i/>
                <w:color w:val="000000"/>
              </w:rPr>
              <w:t>Examples of Additional Elements:</w:t>
            </w:r>
          </w:p>
          <w:p w14:paraId="5698A740" w14:textId="77777777" w:rsidR="00E4311C" w:rsidRPr="00357620" w:rsidRDefault="008D6136" w:rsidP="00E4311C">
            <w:pPr>
              <w:spacing w:after="120" w:line="240" w:lineRule="auto"/>
              <w:ind w:left="240" w:hanging="240"/>
              <w:textAlignment w:val="baseline"/>
              <w:rPr>
                <w:rFonts w:eastAsia="Times New Roman"/>
                <w:i/>
                <w:iCs/>
                <w:color w:val="000000"/>
              </w:rPr>
            </w:pPr>
            <w:sdt>
              <w:sdtPr>
                <w:rPr>
                  <w:color w:val="000000"/>
                </w:rPr>
                <w:id w:val="-1413236545"/>
                <w14:checkbox>
                  <w14:checked w14:val="0"/>
                  <w14:checkedState w14:val="2612" w14:font="MS Gothic"/>
                  <w14:uncheckedState w14:val="2610" w14:font="MS Gothic"/>
                </w14:checkbox>
              </w:sdtPr>
              <w:sdtEndPr/>
              <w:sdtContent>
                <w:r w:rsidR="00E4311C">
                  <w:rPr>
                    <w:rFonts w:ascii="MS Gothic" w:eastAsia="MS Gothic" w:hAnsi="MS Gothic" w:hint="eastAsia"/>
                    <w:color w:val="000000"/>
                  </w:rPr>
                  <w:t>☐</w:t>
                </w:r>
              </w:sdtContent>
            </w:sdt>
            <w:r w:rsidR="00E4311C" w:rsidRPr="005579EB">
              <w:rPr>
                <w:color w:val="000000"/>
              </w:rPr>
              <w:t xml:space="preserve"> </w:t>
            </w:r>
            <w:r w:rsidR="00E4311C" w:rsidRPr="00357620">
              <w:rPr>
                <w:rFonts w:eastAsia="Times New Roman"/>
                <w:i/>
                <w:iCs/>
                <w:color w:val="000000"/>
              </w:rPr>
              <w:t>Preferred referral patterns within UMN/UMP/Fairview, affiliate sites, and local practices</w:t>
            </w:r>
          </w:p>
          <w:p w14:paraId="29373D3B" w14:textId="2B4059FB" w:rsidR="00357620" w:rsidRPr="00357620" w:rsidRDefault="008D6136" w:rsidP="00DE6544">
            <w:pPr>
              <w:spacing w:after="120" w:line="240" w:lineRule="auto"/>
              <w:ind w:left="240" w:hanging="270"/>
              <w:textAlignment w:val="baseline"/>
              <w:rPr>
                <w:rFonts w:eastAsia="Times New Roman"/>
                <w:i/>
                <w:iCs/>
                <w:color w:val="000000"/>
              </w:rPr>
            </w:pPr>
            <w:sdt>
              <w:sdtPr>
                <w:rPr>
                  <w:color w:val="000000"/>
                </w:rPr>
                <w:id w:val="-447555708"/>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Protocols, guidelines, order sets adopted at your institution or in your healthcare system</w:t>
            </w:r>
          </w:p>
          <w:p w14:paraId="4734B974" w14:textId="77777777" w:rsidR="00357620" w:rsidRPr="00357620" w:rsidRDefault="008D6136" w:rsidP="005B60AE">
            <w:pPr>
              <w:spacing w:after="120" w:line="240" w:lineRule="auto"/>
              <w:textAlignment w:val="baseline"/>
              <w:rPr>
                <w:rFonts w:eastAsia="Times New Roman"/>
                <w:i/>
                <w:iCs/>
                <w:color w:val="000000"/>
              </w:rPr>
            </w:pPr>
            <w:sdt>
              <w:sdtPr>
                <w:rPr>
                  <w:color w:val="000000"/>
                </w:rPr>
                <w:id w:val="1602450485"/>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Demonstration of service to under-served communities</w:t>
            </w:r>
          </w:p>
          <w:p w14:paraId="4CBB79BF" w14:textId="77777777" w:rsidR="00357620" w:rsidRPr="00357620" w:rsidRDefault="008D6136" w:rsidP="005B60AE">
            <w:pPr>
              <w:spacing w:after="120" w:line="240" w:lineRule="auto"/>
              <w:textAlignment w:val="baseline"/>
              <w:rPr>
                <w:rFonts w:eastAsia="Times New Roman"/>
                <w:i/>
                <w:iCs/>
                <w:color w:val="000000"/>
              </w:rPr>
            </w:pPr>
            <w:sdt>
              <w:sdtPr>
                <w:rPr>
                  <w:color w:val="000000"/>
                </w:rPr>
                <w:id w:val="2101367872"/>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Participation in global medicine as a provider or teacher</w:t>
            </w:r>
          </w:p>
          <w:p w14:paraId="4F3A6FB9" w14:textId="77777777" w:rsidR="00357620" w:rsidRPr="00357620" w:rsidRDefault="008D6136" w:rsidP="00DE6544">
            <w:pPr>
              <w:spacing w:after="120" w:line="240" w:lineRule="auto"/>
              <w:ind w:left="250" w:hanging="250"/>
              <w:textAlignment w:val="baseline"/>
              <w:rPr>
                <w:rFonts w:eastAsia="Times New Roman"/>
                <w:i/>
                <w:iCs/>
                <w:color w:val="000000"/>
              </w:rPr>
            </w:pPr>
            <w:sdt>
              <w:sdtPr>
                <w:rPr>
                  <w:color w:val="000000"/>
                </w:rPr>
                <w:id w:val="266588754"/>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Participation in training in area of expertise above and beyond that needed for maintenance of certification (such as additional certifications, faculty training programs)</w:t>
            </w:r>
          </w:p>
          <w:p w14:paraId="0FDCF629" w14:textId="77777777" w:rsidR="00357620" w:rsidRPr="00357620" w:rsidRDefault="008D6136" w:rsidP="005B60AE">
            <w:pPr>
              <w:spacing w:after="120" w:line="240" w:lineRule="auto"/>
              <w:textAlignment w:val="baseline"/>
              <w:rPr>
                <w:rFonts w:eastAsia="Times New Roman"/>
                <w:i/>
                <w:iCs/>
                <w:color w:val="000000"/>
              </w:rPr>
            </w:pPr>
            <w:sdt>
              <w:sdtPr>
                <w:rPr>
                  <w:color w:val="000000"/>
                </w:rPr>
                <w:id w:val="-43065642"/>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Participation in hospital or clinic QI projects</w:t>
            </w:r>
          </w:p>
          <w:p w14:paraId="2ADC303A" w14:textId="77777777" w:rsidR="00357620" w:rsidRPr="00357620" w:rsidRDefault="008D6136" w:rsidP="005B60AE">
            <w:pPr>
              <w:spacing w:after="120" w:line="240" w:lineRule="auto"/>
              <w:textAlignment w:val="baseline"/>
              <w:rPr>
                <w:rFonts w:eastAsia="Times New Roman"/>
                <w:i/>
                <w:iCs/>
                <w:color w:val="000000"/>
              </w:rPr>
            </w:pPr>
            <w:sdt>
              <w:sdtPr>
                <w:rPr>
                  <w:color w:val="000000"/>
                </w:rPr>
                <w:id w:val="-1956478761"/>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Safety promotion activities</w:t>
            </w:r>
          </w:p>
          <w:p w14:paraId="5C32F6C9" w14:textId="65E4DEC2" w:rsidR="00357620" w:rsidRPr="00357620" w:rsidRDefault="008D6136" w:rsidP="005B60AE">
            <w:pPr>
              <w:spacing w:after="120" w:line="240" w:lineRule="auto"/>
              <w:textAlignment w:val="baseline"/>
              <w:rPr>
                <w:rFonts w:eastAsia="Times New Roman"/>
                <w:i/>
                <w:iCs/>
                <w:color w:val="000000"/>
              </w:rPr>
            </w:pPr>
            <w:sdt>
              <w:sdtPr>
                <w:rPr>
                  <w:color w:val="000000"/>
                </w:rPr>
                <w:id w:val="592676251"/>
                <w14:checkbox>
                  <w14:checked w14:val="0"/>
                  <w14:checkedState w14:val="2612" w14:font="MS Gothic"/>
                  <w14:uncheckedState w14:val="2610" w14:font="MS Gothic"/>
                </w14:checkbox>
              </w:sdtPr>
              <w:sdtEndPr/>
              <w:sdtContent>
                <w:r w:rsidR="00922D9A">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Medical directorship</w:t>
            </w:r>
          </w:p>
          <w:p w14:paraId="2A32756E" w14:textId="77777777" w:rsidR="00357620" w:rsidRPr="00357620" w:rsidRDefault="008D6136" w:rsidP="005B60AE">
            <w:pPr>
              <w:spacing w:after="120" w:line="240" w:lineRule="auto"/>
              <w:textAlignment w:val="baseline"/>
              <w:rPr>
                <w:rFonts w:eastAsia="Times New Roman"/>
                <w:i/>
                <w:iCs/>
                <w:color w:val="000000"/>
              </w:rPr>
            </w:pPr>
            <w:sdt>
              <w:sdtPr>
                <w:rPr>
                  <w:color w:val="000000"/>
                </w:rPr>
                <w:id w:val="439797129"/>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Business plan development for new service</w:t>
            </w:r>
          </w:p>
          <w:p w14:paraId="6CCFD2D4" w14:textId="77777777" w:rsidR="00357620" w:rsidRPr="00357620" w:rsidRDefault="008D6136" w:rsidP="005B60AE">
            <w:pPr>
              <w:spacing w:after="120" w:line="240" w:lineRule="auto"/>
              <w:textAlignment w:val="baseline"/>
              <w:rPr>
                <w:rFonts w:eastAsia="Times New Roman"/>
                <w:i/>
                <w:iCs/>
                <w:color w:val="000000"/>
              </w:rPr>
            </w:pPr>
            <w:sdt>
              <w:sdtPr>
                <w:rPr>
                  <w:color w:val="000000"/>
                </w:rPr>
                <w:id w:val="-734011848"/>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Development of clinical protocols</w:t>
            </w:r>
          </w:p>
          <w:p w14:paraId="7BD7EEFF" w14:textId="77777777" w:rsidR="00357620" w:rsidRPr="00357620" w:rsidRDefault="008D6136" w:rsidP="005B60AE">
            <w:pPr>
              <w:spacing w:after="120" w:line="240" w:lineRule="auto"/>
              <w:textAlignment w:val="baseline"/>
              <w:rPr>
                <w:rFonts w:eastAsia="Times New Roman"/>
                <w:i/>
                <w:iCs/>
                <w:color w:val="000000"/>
              </w:rPr>
            </w:pPr>
            <w:sdt>
              <w:sdtPr>
                <w:rPr>
                  <w:color w:val="000000"/>
                </w:rPr>
                <w:id w:val="2048336318"/>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Development of guidelines</w:t>
            </w:r>
          </w:p>
          <w:p w14:paraId="25F8A0B4" w14:textId="77777777" w:rsidR="00357620" w:rsidRPr="00357620" w:rsidRDefault="008D6136" w:rsidP="00922D9A">
            <w:pPr>
              <w:spacing w:after="120" w:line="240" w:lineRule="auto"/>
              <w:textAlignment w:val="baseline"/>
              <w:rPr>
                <w:rFonts w:eastAsia="Times New Roman"/>
                <w:i/>
                <w:iCs/>
                <w:color w:val="000000"/>
              </w:rPr>
            </w:pPr>
            <w:sdt>
              <w:sdtPr>
                <w:rPr>
                  <w:color w:val="000000"/>
                </w:rPr>
                <w:id w:val="-2104957052"/>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QI project participation</w:t>
            </w:r>
          </w:p>
          <w:p w14:paraId="4E39DACD" w14:textId="77777777" w:rsidR="00357620" w:rsidRPr="00357620" w:rsidRDefault="008D6136" w:rsidP="00922D9A">
            <w:pPr>
              <w:spacing w:after="120" w:line="240" w:lineRule="auto"/>
              <w:textAlignment w:val="baseline"/>
              <w:rPr>
                <w:rFonts w:eastAsia="Times New Roman"/>
                <w:i/>
                <w:iCs/>
                <w:color w:val="000000"/>
              </w:rPr>
            </w:pPr>
            <w:sdt>
              <w:sdtPr>
                <w:rPr>
                  <w:color w:val="000000"/>
                </w:rPr>
                <w:id w:val="75942558"/>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Ongoing training in communication skills, cultural sensitivity</w:t>
            </w:r>
          </w:p>
          <w:p w14:paraId="1C8BDA45" w14:textId="77777777" w:rsidR="00357620" w:rsidRPr="00357620" w:rsidRDefault="008D6136" w:rsidP="00922D9A">
            <w:pPr>
              <w:spacing w:after="120" w:line="240" w:lineRule="auto"/>
              <w:ind w:left="250" w:hanging="250"/>
              <w:textAlignment w:val="baseline"/>
              <w:rPr>
                <w:rFonts w:eastAsia="Times New Roman"/>
                <w:i/>
                <w:iCs/>
                <w:color w:val="000000"/>
              </w:rPr>
            </w:pPr>
            <w:sdt>
              <w:sdtPr>
                <w:rPr>
                  <w:color w:val="000000"/>
                </w:rPr>
                <w:id w:val="803895304"/>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Development of standardized patient outcome reporting methods</w:t>
            </w:r>
          </w:p>
          <w:p w14:paraId="3C413CD8" w14:textId="77777777" w:rsidR="00357620" w:rsidRPr="00357620" w:rsidRDefault="008D6136" w:rsidP="005B60AE">
            <w:pPr>
              <w:spacing w:after="120" w:line="240" w:lineRule="auto"/>
              <w:textAlignment w:val="baseline"/>
              <w:rPr>
                <w:rFonts w:eastAsia="Times New Roman"/>
                <w:i/>
                <w:iCs/>
                <w:color w:val="000000"/>
              </w:rPr>
            </w:pPr>
            <w:sdt>
              <w:sdtPr>
                <w:rPr>
                  <w:color w:val="000000"/>
                </w:rPr>
                <w:id w:val="-2037422467"/>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Leads diversity initiatives</w:t>
            </w:r>
          </w:p>
          <w:p w14:paraId="2DC7F1A7" w14:textId="77777777" w:rsidR="00357620" w:rsidRPr="00357620" w:rsidRDefault="008D6136" w:rsidP="005B60AE">
            <w:pPr>
              <w:spacing w:after="0" w:line="240" w:lineRule="auto"/>
              <w:textAlignment w:val="baseline"/>
              <w:rPr>
                <w:rFonts w:eastAsia="Times New Roman"/>
                <w:i/>
                <w:iCs/>
                <w:color w:val="000000"/>
              </w:rPr>
            </w:pPr>
            <w:sdt>
              <w:sdtPr>
                <w:rPr>
                  <w:color w:val="000000"/>
                </w:rPr>
                <w:id w:val="818146421"/>
                <w14:checkbox>
                  <w14:checked w14:val="0"/>
                  <w14:checkedState w14:val="2612" w14:font="MS Gothic"/>
                  <w14:uncheckedState w14:val="2610" w14:font="MS Gothic"/>
                </w14:checkbox>
              </w:sdtPr>
              <w:sdtEndPr/>
              <w:sdtContent>
                <w:r w:rsidR="005B60AE">
                  <w:rPr>
                    <w:rFonts w:ascii="MS Gothic" w:eastAsia="MS Gothic" w:hAnsi="MS Gothic" w:hint="eastAsia"/>
                    <w:color w:val="000000"/>
                  </w:rPr>
                  <w:t>☐</w:t>
                </w:r>
              </w:sdtContent>
            </w:sdt>
            <w:r w:rsidR="005B60AE" w:rsidRPr="005579EB">
              <w:rPr>
                <w:color w:val="000000"/>
              </w:rPr>
              <w:t xml:space="preserve"> </w:t>
            </w:r>
            <w:r w:rsidR="00357620" w:rsidRPr="00357620">
              <w:rPr>
                <w:rFonts w:eastAsia="Times New Roman"/>
                <w:i/>
                <w:iCs/>
                <w:color w:val="000000"/>
              </w:rPr>
              <w:t>Mentors others regarding professionalism and/or ethics</w:t>
            </w:r>
          </w:p>
          <w:p w14:paraId="6A8E5C92" w14:textId="77777777" w:rsidR="00357620" w:rsidRPr="00357620" w:rsidRDefault="00357620" w:rsidP="00357620">
            <w:pPr>
              <w:spacing w:after="0" w:line="240" w:lineRule="auto"/>
              <w:rPr>
                <w:rFonts w:ascii="Times New Roman" w:eastAsia="Times New Roman" w:hAnsi="Times New Roman" w:cs="Times New Roman"/>
                <w:sz w:val="24"/>
                <w:szCs w:val="24"/>
              </w:rPr>
            </w:pPr>
            <w:r w:rsidRPr="00357620">
              <w:rPr>
                <w:rFonts w:eastAsia="Times New Roman"/>
                <w:i/>
                <w:iCs/>
                <w:color w:val="000000"/>
              </w:rPr>
              <w:t>------------------------------------------------------------------------</w:t>
            </w:r>
          </w:p>
          <w:p w14:paraId="72824320" w14:textId="77777777" w:rsidR="00357620" w:rsidRPr="00357620" w:rsidRDefault="00357620" w:rsidP="00357620">
            <w:pPr>
              <w:spacing w:after="120" w:line="240" w:lineRule="auto"/>
              <w:rPr>
                <w:rFonts w:ascii="Times New Roman" w:eastAsia="Times New Roman" w:hAnsi="Times New Roman" w:cs="Times New Roman"/>
                <w:sz w:val="24"/>
                <w:szCs w:val="24"/>
              </w:rPr>
            </w:pPr>
            <w:r w:rsidRPr="00357620">
              <w:rPr>
                <w:rFonts w:eastAsia="Times New Roman"/>
                <w:b/>
                <w:bCs/>
                <w:i/>
                <w:iCs/>
                <w:color w:val="000000"/>
              </w:rPr>
              <w:t>Example Relevant to Promotion to Full Professor:</w:t>
            </w:r>
          </w:p>
          <w:p w14:paraId="0A5606A8" w14:textId="77777777" w:rsidR="00357620" w:rsidRPr="00357620" w:rsidRDefault="008D6136" w:rsidP="00174949">
            <w:pPr>
              <w:spacing w:after="120" w:line="240" w:lineRule="auto"/>
              <w:ind w:left="240" w:hanging="240"/>
              <w:textAlignment w:val="baseline"/>
              <w:rPr>
                <w:rFonts w:eastAsia="Times New Roman"/>
                <w:i/>
                <w:iCs/>
                <w:color w:val="000000"/>
              </w:rPr>
            </w:pPr>
            <w:sdt>
              <w:sdtPr>
                <w:rPr>
                  <w:color w:val="000000"/>
                </w:rPr>
                <w:id w:val="1672451757"/>
                <w14:checkbox>
                  <w14:checked w14:val="0"/>
                  <w14:checkedState w14:val="2612" w14:font="MS Gothic"/>
                  <w14:uncheckedState w14:val="2610" w14:font="MS Gothic"/>
                </w14:checkbox>
              </w:sdtPr>
              <w:sdtEndPr/>
              <w:sdtContent>
                <w:r w:rsidR="00174949">
                  <w:rPr>
                    <w:rFonts w:ascii="MS Gothic" w:eastAsia="MS Gothic" w:hAnsi="MS Gothic" w:hint="eastAsia"/>
                    <w:color w:val="000000"/>
                  </w:rPr>
                  <w:t>☐</w:t>
                </w:r>
              </w:sdtContent>
            </w:sdt>
            <w:r w:rsidR="00174949" w:rsidRPr="005579EB">
              <w:rPr>
                <w:color w:val="000000"/>
              </w:rPr>
              <w:t xml:space="preserve"> </w:t>
            </w:r>
            <w:r w:rsidR="00357620" w:rsidRPr="00357620">
              <w:rPr>
                <w:rFonts w:eastAsia="Times New Roman"/>
                <w:i/>
                <w:iCs/>
                <w:color w:val="000000"/>
              </w:rPr>
              <w:t>Clinical initiatives that have demonstrable impact on outcomes (regionally, health system-wide, or nationally)</w:t>
            </w:r>
          </w:p>
        </w:tc>
      </w:tr>
      <w:tr w:rsidR="00357620" w:rsidRPr="00357620" w14:paraId="3498B7C8" w14:textId="77777777" w:rsidTr="005F0CD8">
        <w:trPr>
          <w:trHeight w:val="1870"/>
          <w:jc w:val="center"/>
        </w:trPr>
        <w:tc>
          <w:tcPr>
            <w:tcW w:w="5665" w:type="dxa"/>
            <w:tcBorders>
              <w:left w:val="single" w:sz="8" w:space="0" w:color="000000"/>
              <w:right w:val="single" w:sz="8" w:space="0" w:color="000000"/>
            </w:tcBorders>
            <w:tcMar>
              <w:top w:w="0" w:type="dxa"/>
              <w:left w:w="115" w:type="dxa"/>
              <w:bottom w:w="0" w:type="dxa"/>
              <w:right w:w="115" w:type="dxa"/>
            </w:tcMar>
            <w:hideMark/>
          </w:tcPr>
          <w:p w14:paraId="33EFC24F" w14:textId="4CE61791" w:rsidR="00357620" w:rsidRDefault="008D6136" w:rsidP="009605BD">
            <w:pPr>
              <w:spacing w:after="0" w:line="240" w:lineRule="auto"/>
              <w:ind w:left="240" w:hanging="240"/>
              <w:textAlignment w:val="baseline"/>
              <w:rPr>
                <w:rFonts w:eastAsia="Times New Roman"/>
                <w:color w:val="000000"/>
              </w:rPr>
            </w:pPr>
            <w:sdt>
              <w:sdtPr>
                <w:rPr>
                  <w:color w:val="000000"/>
                </w:rPr>
                <w:id w:val="1356068975"/>
                <w14:checkbox>
                  <w14:checked w14:val="0"/>
                  <w14:checkedState w14:val="2612" w14:font="MS Gothic"/>
                  <w14:uncheckedState w14:val="2610" w14:font="MS Gothic"/>
                </w14:checkbox>
              </w:sdtPr>
              <w:sdtEndPr/>
              <w:sdtContent>
                <w:r w:rsidR="0022515B">
                  <w:rPr>
                    <w:rFonts w:ascii="MS Gothic" w:eastAsia="MS Gothic" w:hAnsi="MS Gothic" w:hint="eastAsia"/>
                    <w:color w:val="000000"/>
                  </w:rPr>
                  <w:t>☐</w:t>
                </w:r>
              </w:sdtContent>
            </w:sdt>
            <w:r w:rsidR="00922D9A">
              <w:rPr>
                <w:color w:val="000000"/>
              </w:rPr>
              <w:t xml:space="preserve"> </w:t>
            </w:r>
            <w:r w:rsidR="00357620" w:rsidRPr="00357620">
              <w:rPr>
                <w:rFonts w:eastAsia="Times New Roman"/>
                <w:color w:val="000000"/>
              </w:rPr>
              <w:t>A recommendation for promotion is made when an eligible faculty member has a reputation that extends both inside and outside</w:t>
            </w:r>
            <w:r w:rsidR="00D10492">
              <w:rPr>
                <w:rFonts w:eastAsia="Times New Roman"/>
                <w:color w:val="000000"/>
              </w:rPr>
              <w:t xml:space="preserve"> of the University of Minnesota</w:t>
            </w:r>
            <w:r w:rsidR="00357620" w:rsidRPr="00357620">
              <w:rPr>
                <w:rFonts w:eastAsia="Times New Roman"/>
                <w:color w:val="000000"/>
              </w:rPr>
              <w:t>  </w:t>
            </w:r>
          </w:p>
          <w:p w14:paraId="243A073D" w14:textId="0849F432" w:rsidR="00174949" w:rsidRPr="00EA7CC1" w:rsidRDefault="008D6136" w:rsidP="00EA7CC1">
            <w:pPr>
              <w:spacing w:before="120" w:after="0" w:line="240" w:lineRule="auto"/>
              <w:ind w:left="245" w:hanging="245"/>
              <w:textAlignment w:val="baseline"/>
              <w:rPr>
                <w:color w:val="000000"/>
              </w:rPr>
            </w:pPr>
            <w:sdt>
              <w:sdtPr>
                <w:rPr>
                  <w:color w:val="000000"/>
                </w:rPr>
                <w:id w:val="498931567"/>
                <w14:checkbox>
                  <w14:checked w14:val="0"/>
                  <w14:checkedState w14:val="2612" w14:font="MS Gothic"/>
                  <w14:uncheckedState w14:val="2610" w14:font="MS Gothic"/>
                </w14:checkbox>
              </w:sdtPr>
              <w:sdtEndPr/>
              <w:sdtContent>
                <w:r w:rsidR="005E77D0">
                  <w:rPr>
                    <w:rFonts w:ascii="MS Gothic" w:eastAsia="MS Gothic" w:hAnsi="MS Gothic" w:hint="eastAsia"/>
                    <w:color w:val="000000"/>
                  </w:rPr>
                  <w:t>☐</w:t>
                </w:r>
              </w:sdtContent>
            </w:sdt>
            <w:r w:rsidR="009605BD" w:rsidRPr="005579EB">
              <w:rPr>
                <w:color w:val="000000"/>
              </w:rPr>
              <w:t xml:space="preserve"> </w:t>
            </w:r>
            <w:r w:rsidR="009605BD" w:rsidRPr="009605BD">
              <w:rPr>
                <w:color w:val="000000"/>
              </w:rPr>
              <w:t xml:space="preserve">Faculty must contribute to innovation in care delivery. Clinical initiatives should have demonstrable impact on </w:t>
            </w:r>
            <w:r w:rsidR="00D10492">
              <w:rPr>
                <w:color w:val="000000"/>
              </w:rPr>
              <w:t>outcomes (locally or regionally)</w:t>
            </w:r>
          </w:p>
        </w:tc>
        <w:tc>
          <w:tcPr>
            <w:tcW w:w="6030" w:type="dxa"/>
            <w:vMerge/>
            <w:tcBorders>
              <w:left w:val="single" w:sz="8" w:space="0" w:color="000000"/>
              <w:bottom w:val="single" w:sz="8" w:space="0" w:color="000000"/>
              <w:right w:val="single" w:sz="8" w:space="0" w:color="000000"/>
            </w:tcBorders>
            <w:vAlign w:val="center"/>
            <w:hideMark/>
          </w:tcPr>
          <w:p w14:paraId="613475D1" w14:textId="77777777" w:rsidR="00357620" w:rsidRPr="00357620" w:rsidRDefault="00357620" w:rsidP="00357620">
            <w:pPr>
              <w:spacing w:after="0" w:line="240" w:lineRule="auto"/>
              <w:rPr>
                <w:rFonts w:eastAsia="Times New Roman"/>
                <w:i/>
                <w:iCs/>
                <w:color w:val="000000"/>
              </w:rPr>
            </w:pPr>
          </w:p>
        </w:tc>
      </w:tr>
      <w:tr w:rsidR="00357620" w:rsidRPr="00357620" w14:paraId="1E7FC93D" w14:textId="77777777" w:rsidTr="005F0CD8">
        <w:trPr>
          <w:jc w:val="center"/>
        </w:trPr>
        <w:tc>
          <w:tcPr>
            <w:tcW w:w="5665" w:type="dxa"/>
            <w:tcBorders>
              <w:left w:val="single" w:sz="8" w:space="0" w:color="000000"/>
              <w:right w:val="single" w:sz="8" w:space="0" w:color="000000"/>
            </w:tcBorders>
            <w:shd w:val="clear" w:color="auto" w:fill="D9D9D9"/>
            <w:tcMar>
              <w:top w:w="0" w:type="dxa"/>
              <w:left w:w="115" w:type="dxa"/>
              <w:bottom w:w="0" w:type="dxa"/>
              <w:right w:w="115" w:type="dxa"/>
            </w:tcMar>
            <w:hideMark/>
          </w:tcPr>
          <w:p w14:paraId="61CF39DD" w14:textId="77777777" w:rsidR="00357620" w:rsidRPr="00357620" w:rsidRDefault="00357620" w:rsidP="009605BD">
            <w:pPr>
              <w:spacing w:after="0" w:line="240" w:lineRule="auto"/>
              <w:ind w:left="-3" w:firstLine="3"/>
              <w:rPr>
                <w:rFonts w:ascii="Times New Roman" w:eastAsia="Times New Roman" w:hAnsi="Times New Roman" w:cs="Times New Roman"/>
                <w:sz w:val="24"/>
                <w:szCs w:val="24"/>
              </w:rPr>
            </w:pPr>
            <w:r w:rsidRPr="00357620">
              <w:rPr>
                <w:rFonts w:eastAsia="Times New Roman"/>
                <w:b/>
                <w:bCs/>
                <w:color w:val="000000"/>
              </w:rPr>
              <w:t>b) Medical knowledge</w:t>
            </w:r>
          </w:p>
        </w:tc>
        <w:tc>
          <w:tcPr>
            <w:tcW w:w="6030" w:type="dxa"/>
            <w:vMerge/>
            <w:tcBorders>
              <w:left w:val="single" w:sz="8" w:space="0" w:color="000000"/>
              <w:bottom w:val="single" w:sz="8" w:space="0" w:color="000000"/>
              <w:right w:val="single" w:sz="8" w:space="0" w:color="000000"/>
            </w:tcBorders>
            <w:vAlign w:val="center"/>
            <w:hideMark/>
          </w:tcPr>
          <w:p w14:paraId="65EBB4B1" w14:textId="77777777" w:rsidR="00357620" w:rsidRPr="00357620" w:rsidRDefault="00357620" w:rsidP="00357620">
            <w:pPr>
              <w:spacing w:after="0" w:line="240" w:lineRule="auto"/>
              <w:rPr>
                <w:rFonts w:eastAsia="Times New Roman"/>
                <w:i/>
                <w:iCs/>
                <w:color w:val="000000"/>
              </w:rPr>
            </w:pPr>
          </w:p>
        </w:tc>
      </w:tr>
      <w:tr w:rsidR="00357620" w:rsidRPr="00357620" w14:paraId="27C7212F" w14:textId="77777777" w:rsidTr="005F0CD8">
        <w:trPr>
          <w:trHeight w:val="655"/>
          <w:jc w:val="center"/>
        </w:trPr>
        <w:tc>
          <w:tcPr>
            <w:tcW w:w="5665" w:type="dxa"/>
            <w:tcBorders>
              <w:left w:val="single" w:sz="8" w:space="0" w:color="000000"/>
              <w:right w:val="single" w:sz="8" w:space="0" w:color="000000"/>
            </w:tcBorders>
            <w:tcMar>
              <w:top w:w="0" w:type="dxa"/>
              <w:left w:w="115" w:type="dxa"/>
              <w:bottom w:w="0" w:type="dxa"/>
              <w:right w:w="115" w:type="dxa"/>
            </w:tcMar>
            <w:hideMark/>
          </w:tcPr>
          <w:p w14:paraId="718441B4" w14:textId="6996484E" w:rsidR="00174949" w:rsidRPr="00EA7CC1" w:rsidRDefault="008D6136" w:rsidP="00EA7CC1">
            <w:pPr>
              <w:spacing w:after="0" w:line="240" w:lineRule="auto"/>
              <w:ind w:left="240" w:hanging="240"/>
              <w:textAlignment w:val="baseline"/>
              <w:rPr>
                <w:color w:val="000000"/>
              </w:rPr>
            </w:pPr>
            <w:sdt>
              <w:sdtPr>
                <w:rPr>
                  <w:color w:val="000000"/>
                </w:rPr>
                <w:id w:val="-701706601"/>
                <w14:checkbox>
                  <w14:checked w14:val="0"/>
                  <w14:checkedState w14:val="2612" w14:font="MS Gothic"/>
                  <w14:uncheckedState w14:val="2610" w14:font="MS Gothic"/>
                </w14:checkbox>
              </w:sdtPr>
              <w:sdtEndPr/>
              <w:sdtContent>
                <w:r w:rsidR="009605BD">
                  <w:rPr>
                    <w:rFonts w:ascii="MS Gothic" w:eastAsia="MS Gothic" w:hAnsi="MS Gothic" w:hint="eastAsia"/>
                    <w:color w:val="000000"/>
                  </w:rPr>
                  <w:t>☐</w:t>
                </w:r>
              </w:sdtContent>
            </w:sdt>
            <w:r w:rsidR="009605BD" w:rsidRPr="005579EB">
              <w:rPr>
                <w:color w:val="000000"/>
              </w:rPr>
              <w:t xml:space="preserve"> </w:t>
            </w:r>
            <w:r w:rsidR="009605BD">
              <w:rPr>
                <w:color w:val="000000"/>
              </w:rPr>
              <w:t>Faculty must demonstrate state-of-the-science k</w:t>
            </w:r>
            <w:r w:rsidR="00EA7CC1">
              <w:rPr>
                <w:color w:val="000000"/>
              </w:rPr>
              <w:t>nowledge in area of expertise</w:t>
            </w:r>
          </w:p>
        </w:tc>
        <w:tc>
          <w:tcPr>
            <w:tcW w:w="6030" w:type="dxa"/>
            <w:vMerge/>
            <w:tcBorders>
              <w:left w:val="single" w:sz="8" w:space="0" w:color="000000"/>
              <w:bottom w:val="single" w:sz="8" w:space="0" w:color="000000"/>
              <w:right w:val="single" w:sz="8" w:space="0" w:color="000000"/>
            </w:tcBorders>
            <w:vAlign w:val="center"/>
            <w:hideMark/>
          </w:tcPr>
          <w:p w14:paraId="79D97E17" w14:textId="77777777" w:rsidR="00357620" w:rsidRPr="00357620" w:rsidRDefault="00357620" w:rsidP="00357620">
            <w:pPr>
              <w:spacing w:after="0" w:line="240" w:lineRule="auto"/>
              <w:rPr>
                <w:rFonts w:eastAsia="Times New Roman"/>
                <w:i/>
                <w:iCs/>
                <w:color w:val="000000"/>
              </w:rPr>
            </w:pPr>
          </w:p>
        </w:tc>
      </w:tr>
      <w:tr w:rsidR="00357620" w:rsidRPr="00357620" w14:paraId="7C62B904" w14:textId="77777777" w:rsidTr="005F0CD8">
        <w:trPr>
          <w:jc w:val="center"/>
        </w:trPr>
        <w:tc>
          <w:tcPr>
            <w:tcW w:w="5665" w:type="dxa"/>
            <w:tcBorders>
              <w:left w:val="single" w:sz="8" w:space="0" w:color="000000"/>
              <w:right w:val="single" w:sz="8" w:space="0" w:color="000000"/>
            </w:tcBorders>
            <w:shd w:val="clear" w:color="auto" w:fill="D9D9D9"/>
            <w:tcMar>
              <w:top w:w="0" w:type="dxa"/>
              <w:left w:w="115" w:type="dxa"/>
              <w:bottom w:w="0" w:type="dxa"/>
              <w:right w:w="115" w:type="dxa"/>
            </w:tcMar>
            <w:hideMark/>
          </w:tcPr>
          <w:p w14:paraId="1D50C00C" w14:textId="77777777" w:rsidR="00357620" w:rsidRPr="00357620" w:rsidRDefault="00357620" w:rsidP="009605BD">
            <w:pPr>
              <w:spacing w:after="0" w:line="240" w:lineRule="auto"/>
              <w:ind w:left="-3" w:firstLine="3"/>
              <w:rPr>
                <w:rFonts w:ascii="Times New Roman" w:eastAsia="Times New Roman" w:hAnsi="Times New Roman" w:cs="Times New Roman"/>
                <w:sz w:val="24"/>
                <w:szCs w:val="24"/>
              </w:rPr>
            </w:pPr>
            <w:r w:rsidRPr="00357620">
              <w:rPr>
                <w:rFonts w:eastAsia="Times New Roman"/>
                <w:b/>
                <w:bCs/>
                <w:color w:val="000000"/>
              </w:rPr>
              <w:t>c) Practice based learning and improvement</w:t>
            </w:r>
          </w:p>
        </w:tc>
        <w:tc>
          <w:tcPr>
            <w:tcW w:w="6030" w:type="dxa"/>
            <w:vMerge/>
            <w:tcBorders>
              <w:left w:val="single" w:sz="8" w:space="0" w:color="000000"/>
              <w:bottom w:val="single" w:sz="8" w:space="0" w:color="000000"/>
              <w:right w:val="single" w:sz="8" w:space="0" w:color="000000"/>
            </w:tcBorders>
            <w:vAlign w:val="center"/>
            <w:hideMark/>
          </w:tcPr>
          <w:p w14:paraId="3DE45A23" w14:textId="77777777" w:rsidR="00357620" w:rsidRPr="00357620" w:rsidRDefault="00357620" w:rsidP="00357620">
            <w:pPr>
              <w:spacing w:after="0" w:line="240" w:lineRule="auto"/>
              <w:rPr>
                <w:rFonts w:eastAsia="Times New Roman"/>
                <w:i/>
                <w:iCs/>
                <w:color w:val="000000"/>
              </w:rPr>
            </w:pPr>
          </w:p>
        </w:tc>
      </w:tr>
      <w:tr w:rsidR="009605BD" w:rsidRPr="00357620" w14:paraId="4638D227" w14:textId="77777777" w:rsidTr="005F0CD8">
        <w:trPr>
          <w:trHeight w:val="916"/>
          <w:jc w:val="center"/>
        </w:trPr>
        <w:tc>
          <w:tcPr>
            <w:tcW w:w="5665" w:type="dxa"/>
            <w:tcBorders>
              <w:left w:val="single" w:sz="8" w:space="0" w:color="000000"/>
              <w:right w:val="single" w:sz="8" w:space="0" w:color="000000"/>
            </w:tcBorders>
            <w:tcMar>
              <w:top w:w="0" w:type="dxa"/>
              <w:left w:w="115" w:type="dxa"/>
              <w:bottom w:w="0" w:type="dxa"/>
              <w:right w:w="115" w:type="dxa"/>
            </w:tcMar>
            <w:hideMark/>
          </w:tcPr>
          <w:p w14:paraId="0885A1F4" w14:textId="46420231" w:rsidR="009605BD" w:rsidRPr="00EA7CC1" w:rsidRDefault="008D6136" w:rsidP="00EA7CC1">
            <w:pPr>
              <w:spacing w:after="0" w:line="240" w:lineRule="auto"/>
              <w:ind w:left="240" w:hanging="240"/>
              <w:textAlignment w:val="baseline"/>
              <w:rPr>
                <w:color w:val="000000"/>
              </w:rPr>
            </w:pPr>
            <w:sdt>
              <w:sdtPr>
                <w:rPr>
                  <w:color w:val="000000"/>
                </w:rPr>
                <w:id w:val="-192618391"/>
                <w14:checkbox>
                  <w14:checked w14:val="0"/>
                  <w14:checkedState w14:val="2612" w14:font="MS Gothic"/>
                  <w14:uncheckedState w14:val="2610" w14:font="MS Gothic"/>
                </w14:checkbox>
              </w:sdtPr>
              <w:sdtEndPr/>
              <w:sdtContent>
                <w:r w:rsidR="009605BD">
                  <w:rPr>
                    <w:rFonts w:ascii="MS Gothic" w:eastAsia="MS Gothic" w:hAnsi="MS Gothic" w:hint="eastAsia"/>
                    <w:color w:val="000000"/>
                  </w:rPr>
                  <w:t>☐</w:t>
                </w:r>
              </w:sdtContent>
            </w:sdt>
            <w:r w:rsidR="009605BD" w:rsidRPr="005579EB">
              <w:rPr>
                <w:color w:val="000000"/>
              </w:rPr>
              <w:t xml:space="preserve"> </w:t>
            </w:r>
            <w:r w:rsidR="009605BD" w:rsidRPr="009605BD">
              <w:rPr>
                <w:color w:val="000000"/>
              </w:rPr>
              <w:t xml:space="preserve">Evidence of </w:t>
            </w:r>
            <w:r w:rsidR="009605BD">
              <w:rPr>
                <w:color w:val="000000"/>
              </w:rPr>
              <w:t>being a continual learner in defined area of clinical expertise, above and beyond the minimum required f</w:t>
            </w:r>
            <w:r w:rsidR="00174949">
              <w:rPr>
                <w:color w:val="000000"/>
              </w:rPr>
              <w:t>or licensing and credentialing</w:t>
            </w:r>
          </w:p>
        </w:tc>
        <w:tc>
          <w:tcPr>
            <w:tcW w:w="6030" w:type="dxa"/>
            <w:vMerge/>
            <w:tcBorders>
              <w:left w:val="single" w:sz="8" w:space="0" w:color="000000"/>
              <w:bottom w:val="single" w:sz="8" w:space="0" w:color="000000"/>
              <w:right w:val="single" w:sz="8" w:space="0" w:color="000000"/>
            </w:tcBorders>
            <w:vAlign w:val="center"/>
            <w:hideMark/>
          </w:tcPr>
          <w:p w14:paraId="09A2D101" w14:textId="77777777" w:rsidR="009605BD" w:rsidRPr="00357620" w:rsidRDefault="009605BD" w:rsidP="009605BD">
            <w:pPr>
              <w:spacing w:after="0" w:line="240" w:lineRule="auto"/>
              <w:rPr>
                <w:rFonts w:eastAsia="Times New Roman"/>
                <w:i/>
                <w:iCs/>
                <w:color w:val="000000"/>
              </w:rPr>
            </w:pPr>
          </w:p>
        </w:tc>
      </w:tr>
      <w:tr w:rsidR="009605BD" w:rsidRPr="00357620" w14:paraId="79D9646A" w14:textId="77777777" w:rsidTr="005F0CD8">
        <w:trPr>
          <w:jc w:val="center"/>
        </w:trPr>
        <w:tc>
          <w:tcPr>
            <w:tcW w:w="5665" w:type="dxa"/>
            <w:tcBorders>
              <w:left w:val="single" w:sz="8" w:space="0" w:color="000000"/>
              <w:right w:val="single" w:sz="8" w:space="0" w:color="000000"/>
            </w:tcBorders>
            <w:shd w:val="clear" w:color="auto" w:fill="D9D9D9"/>
            <w:tcMar>
              <w:top w:w="0" w:type="dxa"/>
              <w:left w:w="115" w:type="dxa"/>
              <w:bottom w:w="0" w:type="dxa"/>
              <w:right w:w="115" w:type="dxa"/>
            </w:tcMar>
            <w:hideMark/>
          </w:tcPr>
          <w:p w14:paraId="0CE30441" w14:textId="77777777" w:rsidR="009605BD" w:rsidRPr="00357620" w:rsidRDefault="009605BD" w:rsidP="009605BD">
            <w:pPr>
              <w:spacing w:after="0" w:line="240" w:lineRule="auto"/>
              <w:ind w:left="-3" w:hanging="270"/>
              <w:rPr>
                <w:rFonts w:ascii="Times New Roman" w:eastAsia="Times New Roman" w:hAnsi="Times New Roman" w:cs="Times New Roman"/>
                <w:sz w:val="24"/>
                <w:szCs w:val="24"/>
              </w:rPr>
            </w:pPr>
            <w:r w:rsidRPr="00357620">
              <w:rPr>
                <w:rFonts w:eastAsia="Times New Roman"/>
                <w:b/>
                <w:bCs/>
                <w:color w:val="000000"/>
              </w:rPr>
              <w:t xml:space="preserve">d) </w:t>
            </w:r>
            <w:r w:rsidR="00E659AF">
              <w:rPr>
                <w:rFonts w:eastAsia="Times New Roman"/>
                <w:b/>
                <w:bCs/>
                <w:color w:val="000000"/>
              </w:rPr>
              <w:t xml:space="preserve">d) </w:t>
            </w:r>
            <w:r w:rsidRPr="00357620">
              <w:rPr>
                <w:rFonts w:eastAsia="Times New Roman"/>
                <w:b/>
                <w:bCs/>
                <w:color w:val="000000"/>
              </w:rPr>
              <w:t>Systems based practice</w:t>
            </w:r>
          </w:p>
        </w:tc>
        <w:tc>
          <w:tcPr>
            <w:tcW w:w="6030" w:type="dxa"/>
            <w:vMerge/>
            <w:tcBorders>
              <w:left w:val="single" w:sz="8" w:space="0" w:color="000000"/>
              <w:bottom w:val="single" w:sz="8" w:space="0" w:color="000000"/>
              <w:right w:val="single" w:sz="8" w:space="0" w:color="000000"/>
            </w:tcBorders>
            <w:vAlign w:val="center"/>
            <w:hideMark/>
          </w:tcPr>
          <w:p w14:paraId="7C26DC2B" w14:textId="77777777" w:rsidR="009605BD" w:rsidRPr="00357620" w:rsidRDefault="009605BD" w:rsidP="009605BD">
            <w:pPr>
              <w:spacing w:after="0" w:line="240" w:lineRule="auto"/>
              <w:rPr>
                <w:rFonts w:eastAsia="Times New Roman"/>
                <w:i/>
                <w:iCs/>
                <w:color w:val="000000"/>
              </w:rPr>
            </w:pPr>
          </w:p>
        </w:tc>
      </w:tr>
      <w:tr w:rsidR="009605BD" w:rsidRPr="00357620" w14:paraId="2F10C9B8" w14:textId="77777777" w:rsidTr="005F0CD8">
        <w:trPr>
          <w:trHeight w:val="1735"/>
          <w:jc w:val="center"/>
        </w:trPr>
        <w:tc>
          <w:tcPr>
            <w:tcW w:w="5665" w:type="dxa"/>
            <w:tcBorders>
              <w:left w:val="single" w:sz="8" w:space="0" w:color="000000"/>
              <w:right w:val="single" w:sz="8" w:space="0" w:color="000000"/>
            </w:tcBorders>
            <w:tcMar>
              <w:top w:w="0" w:type="dxa"/>
              <w:left w:w="115" w:type="dxa"/>
              <w:bottom w:w="0" w:type="dxa"/>
              <w:right w:w="115" w:type="dxa"/>
            </w:tcMar>
            <w:hideMark/>
          </w:tcPr>
          <w:p w14:paraId="23EE2E05" w14:textId="01F855DA" w:rsidR="009605BD" w:rsidRPr="00357620" w:rsidRDefault="008D6136" w:rsidP="009605BD">
            <w:pPr>
              <w:spacing w:after="0" w:line="240" w:lineRule="auto"/>
              <w:ind w:left="240" w:hanging="240"/>
              <w:textAlignment w:val="baseline"/>
              <w:rPr>
                <w:rFonts w:eastAsia="Times New Roman"/>
                <w:color w:val="000000"/>
              </w:rPr>
            </w:pPr>
            <w:sdt>
              <w:sdtPr>
                <w:rPr>
                  <w:color w:val="000000"/>
                </w:rPr>
                <w:id w:val="685942752"/>
                <w14:checkbox>
                  <w14:checked w14:val="0"/>
                  <w14:checkedState w14:val="2612" w14:font="MS Gothic"/>
                  <w14:uncheckedState w14:val="2610" w14:font="MS Gothic"/>
                </w14:checkbox>
              </w:sdtPr>
              <w:sdtEndPr/>
              <w:sdtContent>
                <w:r w:rsidR="00EA7CC1">
                  <w:rPr>
                    <w:rFonts w:ascii="MS Gothic" w:eastAsia="MS Gothic" w:hAnsi="MS Gothic" w:hint="eastAsia"/>
                    <w:color w:val="000000"/>
                  </w:rPr>
                  <w:t>☐</w:t>
                </w:r>
              </w:sdtContent>
            </w:sdt>
            <w:r w:rsidR="009605BD" w:rsidRPr="005579EB">
              <w:rPr>
                <w:color w:val="000000"/>
              </w:rPr>
              <w:t xml:space="preserve"> </w:t>
            </w:r>
            <w:r w:rsidR="009605BD" w:rsidRPr="00357620">
              <w:rPr>
                <w:rFonts w:eastAsia="Times New Roman"/>
                <w:color w:val="000000"/>
              </w:rPr>
              <w:t>Evidence of appropriate use of system resources to provide quality care that is optimally valued</w:t>
            </w:r>
          </w:p>
          <w:p w14:paraId="036844DF" w14:textId="77777777" w:rsidR="009605BD" w:rsidRPr="00357620" w:rsidRDefault="008D6136" w:rsidP="00EA7CC1">
            <w:pPr>
              <w:spacing w:before="120" w:after="0" w:line="240" w:lineRule="auto"/>
              <w:ind w:left="245" w:hanging="245"/>
              <w:textAlignment w:val="baseline"/>
              <w:rPr>
                <w:rFonts w:eastAsia="Times New Roman"/>
                <w:color w:val="000000"/>
              </w:rPr>
            </w:pPr>
            <w:sdt>
              <w:sdtPr>
                <w:rPr>
                  <w:color w:val="000000"/>
                </w:rPr>
                <w:id w:val="-1331985618"/>
                <w14:checkbox>
                  <w14:checked w14:val="0"/>
                  <w14:checkedState w14:val="2612" w14:font="MS Gothic"/>
                  <w14:uncheckedState w14:val="2610" w14:font="MS Gothic"/>
                </w14:checkbox>
              </w:sdtPr>
              <w:sdtEndPr/>
              <w:sdtContent>
                <w:r w:rsidR="00D10492">
                  <w:rPr>
                    <w:rFonts w:ascii="MS Gothic" w:eastAsia="MS Gothic" w:hAnsi="MS Gothic" w:hint="eastAsia"/>
                    <w:color w:val="000000"/>
                  </w:rPr>
                  <w:t>☐</w:t>
                </w:r>
              </w:sdtContent>
            </w:sdt>
            <w:r w:rsidR="009605BD" w:rsidRPr="005579EB">
              <w:rPr>
                <w:color w:val="000000"/>
              </w:rPr>
              <w:t xml:space="preserve"> </w:t>
            </w:r>
            <w:r w:rsidR="009605BD" w:rsidRPr="00357620">
              <w:rPr>
                <w:rFonts w:eastAsia="Times New Roman"/>
                <w:color w:val="000000"/>
              </w:rPr>
              <w:t>Faculty must collaborate well with all members of the health care team </w:t>
            </w:r>
          </w:p>
          <w:p w14:paraId="34468F87" w14:textId="23A28D51" w:rsidR="00174949" w:rsidRPr="00357620" w:rsidRDefault="008D6136" w:rsidP="00EA7CC1">
            <w:pPr>
              <w:spacing w:before="120" w:after="0" w:line="240" w:lineRule="auto"/>
              <w:ind w:left="245" w:hanging="245"/>
              <w:textAlignment w:val="baseline"/>
              <w:rPr>
                <w:rFonts w:eastAsia="Times New Roman"/>
                <w:color w:val="000000"/>
              </w:rPr>
            </w:pPr>
            <w:sdt>
              <w:sdtPr>
                <w:rPr>
                  <w:color w:val="000000"/>
                </w:rPr>
                <w:id w:val="-857504878"/>
                <w14:checkbox>
                  <w14:checked w14:val="0"/>
                  <w14:checkedState w14:val="2612" w14:font="MS Gothic"/>
                  <w14:uncheckedState w14:val="2610" w14:font="MS Gothic"/>
                </w14:checkbox>
              </w:sdtPr>
              <w:sdtEndPr/>
              <w:sdtContent>
                <w:r w:rsidR="00D10492">
                  <w:rPr>
                    <w:rFonts w:ascii="MS Gothic" w:eastAsia="MS Gothic" w:hAnsi="MS Gothic" w:hint="eastAsia"/>
                    <w:color w:val="000000"/>
                  </w:rPr>
                  <w:t>☐</w:t>
                </w:r>
              </w:sdtContent>
            </w:sdt>
            <w:r w:rsidR="009605BD" w:rsidRPr="005579EB">
              <w:rPr>
                <w:color w:val="000000"/>
              </w:rPr>
              <w:t xml:space="preserve"> </w:t>
            </w:r>
            <w:r w:rsidR="009605BD" w:rsidRPr="00357620">
              <w:rPr>
                <w:rFonts w:eastAsia="Times New Roman"/>
                <w:color w:val="000000"/>
              </w:rPr>
              <w:t>Faculty must participate in local practice committees</w:t>
            </w:r>
          </w:p>
        </w:tc>
        <w:tc>
          <w:tcPr>
            <w:tcW w:w="6030" w:type="dxa"/>
            <w:vMerge/>
            <w:tcBorders>
              <w:left w:val="single" w:sz="8" w:space="0" w:color="000000"/>
              <w:bottom w:val="single" w:sz="8" w:space="0" w:color="000000"/>
              <w:right w:val="single" w:sz="8" w:space="0" w:color="000000"/>
            </w:tcBorders>
            <w:vAlign w:val="center"/>
            <w:hideMark/>
          </w:tcPr>
          <w:p w14:paraId="11FCECB0" w14:textId="77777777" w:rsidR="009605BD" w:rsidRPr="00357620" w:rsidRDefault="009605BD" w:rsidP="009605BD">
            <w:pPr>
              <w:spacing w:after="0" w:line="240" w:lineRule="auto"/>
              <w:rPr>
                <w:rFonts w:eastAsia="Times New Roman"/>
                <w:i/>
                <w:iCs/>
                <w:color w:val="000000"/>
              </w:rPr>
            </w:pPr>
          </w:p>
        </w:tc>
      </w:tr>
      <w:tr w:rsidR="009605BD" w:rsidRPr="00357620" w14:paraId="55424942" w14:textId="77777777" w:rsidTr="005F0CD8">
        <w:trPr>
          <w:jc w:val="center"/>
        </w:trPr>
        <w:tc>
          <w:tcPr>
            <w:tcW w:w="5665" w:type="dxa"/>
            <w:tcBorders>
              <w:left w:val="single" w:sz="8" w:space="0" w:color="000000"/>
              <w:right w:val="single" w:sz="8" w:space="0" w:color="000000"/>
            </w:tcBorders>
            <w:shd w:val="clear" w:color="auto" w:fill="D9D9D9"/>
            <w:tcMar>
              <w:top w:w="0" w:type="dxa"/>
              <w:left w:w="115" w:type="dxa"/>
              <w:bottom w:w="0" w:type="dxa"/>
              <w:right w:w="115" w:type="dxa"/>
            </w:tcMar>
            <w:hideMark/>
          </w:tcPr>
          <w:p w14:paraId="32177102" w14:textId="77777777" w:rsidR="009605BD" w:rsidRPr="00357620" w:rsidRDefault="009605BD" w:rsidP="009605BD">
            <w:pPr>
              <w:spacing w:after="0" w:line="240" w:lineRule="auto"/>
              <w:ind w:left="-3" w:hanging="270"/>
              <w:rPr>
                <w:rFonts w:ascii="Times New Roman" w:eastAsia="Times New Roman" w:hAnsi="Times New Roman" w:cs="Times New Roman"/>
                <w:sz w:val="24"/>
                <w:szCs w:val="24"/>
              </w:rPr>
            </w:pPr>
            <w:r w:rsidRPr="00357620">
              <w:rPr>
                <w:rFonts w:eastAsia="Times New Roman"/>
                <w:b/>
                <w:bCs/>
                <w:color w:val="000000"/>
              </w:rPr>
              <w:t xml:space="preserve">e) </w:t>
            </w:r>
            <w:r w:rsidR="00E659AF">
              <w:rPr>
                <w:rFonts w:eastAsia="Times New Roman"/>
                <w:b/>
                <w:bCs/>
                <w:color w:val="000000"/>
              </w:rPr>
              <w:t xml:space="preserve">e) </w:t>
            </w:r>
            <w:r w:rsidRPr="00357620">
              <w:rPr>
                <w:rFonts w:eastAsia="Times New Roman"/>
                <w:b/>
                <w:bCs/>
                <w:color w:val="000000"/>
              </w:rPr>
              <w:t>Interpersonal and communication skills</w:t>
            </w:r>
          </w:p>
        </w:tc>
        <w:tc>
          <w:tcPr>
            <w:tcW w:w="6030" w:type="dxa"/>
            <w:vMerge/>
            <w:tcBorders>
              <w:left w:val="single" w:sz="8" w:space="0" w:color="000000"/>
              <w:bottom w:val="single" w:sz="8" w:space="0" w:color="000000"/>
              <w:right w:val="single" w:sz="8" w:space="0" w:color="000000"/>
            </w:tcBorders>
            <w:vAlign w:val="center"/>
            <w:hideMark/>
          </w:tcPr>
          <w:p w14:paraId="48573969" w14:textId="77777777" w:rsidR="009605BD" w:rsidRPr="00357620" w:rsidRDefault="009605BD" w:rsidP="009605BD">
            <w:pPr>
              <w:spacing w:after="0" w:line="240" w:lineRule="auto"/>
              <w:rPr>
                <w:rFonts w:eastAsia="Times New Roman"/>
                <w:i/>
                <w:iCs/>
                <w:color w:val="000000"/>
              </w:rPr>
            </w:pPr>
          </w:p>
        </w:tc>
      </w:tr>
      <w:tr w:rsidR="009605BD" w:rsidRPr="00357620" w14:paraId="4CB150B0" w14:textId="77777777" w:rsidTr="005F0CD8">
        <w:trPr>
          <w:trHeight w:val="1186"/>
          <w:jc w:val="center"/>
        </w:trPr>
        <w:tc>
          <w:tcPr>
            <w:tcW w:w="5665" w:type="dxa"/>
            <w:tcBorders>
              <w:left w:val="single" w:sz="8" w:space="0" w:color="000000"/>
              <w:right w:val="single" w:sz="8" w:space="0" w:color="000000"/>
            </w:tcBorders>
            <w:tcMar>
              <w:top w:w="0" w:type="dxa"/>
              <w:left w:w="115" w:type="dxa"/>
              <w:bottom w:w="0" w:type="dxa"/>
              <w:right w:w="115" w:type="dxa"/>
            </w:tcMar>
            <w:hideMark/>
          </w:tcPr>
          <w:p w14:paraId="2DEDF540" w14:textId="687984BF" w:rsidR="00174949" w:rsidRPr="00357620" w:rsidRDefault="008D6136" w:rsidP="005F0CD8">
            <w:pPr>
              <w:spacing w:after="0" w:line="240" w:lineRule="auto"/>
              <w:ind w:left="240" w:hanging="240"/>
              <w:textAlignment w:val="baseline"/>
              <w:rPr>
                <w:rFonts w:eastAsia="Times New Roman"/>
                <w:color w:val="000000"/>
              </w:rPr>
            </w:pPr>
            <w:sdt>
              <w:sdtPr>
                <w:rPr>
                  <w:color w:val="000000"/>
                </w:rPr>
                <w:id w:val="-415014798"/>
                <w14:checkbox>
                  <w14:checked w14:val="0"/>
                  <w14:checkedState w14:val="2612" w14:font="MS Gothic"/>
                  <w14:uncheckedState w14:val="2610" w14:font="MS Gothic"/>
                </w14:checkbox>
              </w:sdtPr>
              <w:sdtEndPr/>
              <w:sdtContent>
                <w:r w:rsidR="00D10492">
                  <w:rPr>
                    <w:rFonts w:ascii="MS Gothic" w:eastAsia="MS Gothic" w:hAnsi="MS Gothic" w:hint="eastAsia"/>
                    <w:color w:val="000000"/>
                  </w:rPr>
                  <w:t>☐</w:t>
                </w:r>
              </w:sdtContent>
            </w:sdt>
            <w:r w:rsidR="00D10492" w:rsidRPr="005579EB">
              <w:rPr>
                <w:color w:val="000000"/>
              </w:rPr>
              <w:t xml:space="preserve"> </w:t>
            </w:r>
            <w:r w:rsidR="009605BD" w:rsidRPr="00357620">
              <w:rPr>
                <w:rFonts w:eastAsia="Times New Roman"/>
                <w:color w:val="000000"/>
              </w:rPr>
              <w:t>There must be evidence of strong and respectful communication skills with patients, learners, staff, and other health professionals, inside and out</w:t>
            </w:r>
            <w:r w:rsidR="00D340EE">
              <w:rPr>
                <w:rFonts w:eastAsia="Times New Roman"/>
                <w:color w:val="000000"/>
              </w:rPr>
              <w:t>side area of clinical expertise</w:t>
            </w:r>
          </w:p>
        </w:tc>
        <w:tc>
          <w:tcPr>
            <w:tcW w:w="6030" w:type="dxa"/>
            <w:vMerge/>
            <w:tcBorders>
              <w:left w:val="single" w:sz="8" w:space="0" w:color="000000"/>
              <w:bottom w:val="single" w:sz="8" w:space="0" w:color="000000"/>
              <w:right w:val="single" w:sz="8" w:space="0" w:color="000000"/>
            </w:tcBorders>
            <w:vAlign w:val="center"/>
            <w:hideMark/>
          </w:tcPr>
          <w:p w14:paraId="1CE65E03" w14:textId="77777777" w:rsidR="009605BD" w:rsidRPr="00357620" w:rsidRDefault="009605BD" w:rsidP="009605BD">
            <w:pPr>
              <w:spacing w:after="0" w:line="240" w:lineRule="auto"/>
              <w:rPr>
                <w:rFonts w:eastAsia="Times New Roman"/>
                <w:i/>
                <w:iCs/>
                <w:color w:val="000000"/>
              </w:rPr>
            </w:pPr>
          </w:p>
        </w:tc>
      </w:tr>
      <w:tr w:rsidR="009605BD" w:rsidRPr="00357620" w14:paraId="765D3D95" w14:textId="77777777" w:rsidTr="005F0CD8">
        <w:trPr>
          <w:trHeight w:val="61"/>
          <w:jc w:val="center"/>
        </w:trPr>
        <w:tc>
          <w:tcPr>
            <w:tcW w:w="5665" w:type="dxa"/>
            <w:tcBorders>
              <w:left w:val="single" w:sz="8" w:space="0" w:color="000000"/>
              <w:right w:val="single" w:sz="8" w:space="0" w:color="000000"/>
            </w:tcBorders>
            <w:shd w:val="clear" w:color="auto" w:fill="D9D9D9"/>
            <w:tcMar>
              <w:top w:w="0" w:type="dxa"/>
              <w:left w:w="115" w:type="dxa"/>
              <w:bottom w:w="0" w:type="dxa"/>
              <w:right w:w="115" w:type="dxa"/>
            </w:tcMar>
            <w:hideMark/>
          </w:tcPr>
          <w:p w14:paraId="4971413C" w14:textId="77777777" w:rsidR="009605BD" w:rsidRPr="00357620" w:rsidRDefault="009605BD" w:rsidP="009605BD">
            <w:pPr>
              <w:spacing w:after="0" w:line="240" w:lineRule="auto"/>
              <w:ind w:hanging="267"/>
              <w:rPr>
                <w:rFonts w:ascii="Times New Roman" w:eastAsia="Times New Roman" w:hAnsi="Times New Roman" w:cs="Times New Roman"/>
                <w:sz w:val="24"/>
                <w:szCs w:val="24"/>
              </w:rPr>
            </w:pPr>
            <w:r w:rsidRPr="00357620">
              <w:rPr>
                <w:rFonts w:eastAsia="Times New Roman"/>
                <w:b/>
                <w:bCs/>
                <w:color w:val="000000"/>
              </w:rPr>
              <w:t xml:space="preserve">f) </w:t>
            </w:r>
            <w:r w:rsidR="00E659AF">
              <w:rPr>
                <w:rFonts w:eastAsia="Times New Roman"/>
                <w:b/>
                <w:bCs/>
                <w:color w:val="000000"/>
              </w:rPr>
              <w:t xml:space="preserve">f) </w:t>
            </w:r>
            <w:r w:rsidRPr="00357620">
              <w:rPr>
                <w:rFonts w:eastAsia="Times New Roman"/>
                <w:b/>
                <w:bCs/>
                <w:color w:val="000000"/>
              </w:rPr>
              <w:t>Professionalism</w:t>
            </w:r>
          </w:p>
        </w:tc>
        <w:tc>
          <w:tcPr>
            <w:tcW w:w="6030" w:type="dxa"/>
            <w:vMerge/>
            <w:tcBorders>
              <w:left w:val="single" w:sz="8" w:space="0" w:color="000000"/>
              <w:bottom w:val="single" w:sz="8" w:space="0" w:color="000000"/>
              <w:right w:val="single" w:sz="8" w:space="0" w:color="000000"/>
            </w:tcBorders>
            <w:vAlign w:val="center"/>
            <w:hideMark/>
          </w:tcPr>
          <w:p w14:paraId="18E077B6" w14:textId="77777777" w:rsidR="009605BD" w:rsidRPr="00357620" w:rsidRDefault="009605BD" w:rsidP="009605BD">
            <w:pPr>
              <w:spacing w:after="0" w:line="240" w:lineRule="auto"/>
              <w:rPr>
                <w:rFonts w:eastAsia="Times New Roman"/>
                <w:i/>
                <w:iCs/>
                <w:color w:val="000000"/>
              </w:rPr>
            </w:pPr>
          </w:p>
        </w:tc>
      </w:tr>
      <w:tr w:rsidR="009605BD" w:rsidRPr="00357620" w14:paraId="20668CBE" w14:textId="77777777" w:rsidTr="005F0CD8">
        <w:trPr>
          <w:trHeight w:val="1825"/>
          <w:jc w:val="center"/>
        </w:trPr>
        <w:tc>
          <w:tcPr>
            <w:tcW w:w="5665" w:type="dxa"/>
            <w:tcBorders>
              <w:left w:val="single" w:sz="8" w:space="0" w:color="000000"/>
              <w:bottom w:val="single" w:sz="8" w:space="0" w:color="000000"/>
              <w:right w:val="single" w:sz="8" w:space="0" w:color="000000"/>
            </w:tcBorders>
            <w:tcMar>
              <w:top w:w="0" w:type="dxa"/>
              <w:left w:w="115" w:type="dxa"/>
              <w:bottom w:w="0" w:type="dxa"/>
              <w:right w:w="115" w:type="dxa"/>
            </w:tcMar>
            <w:hideMark/>
          </w:tcPr>
          <w:p w14:paraId="72106D5E" w14:textId="77777777" w:rsidR="009605BD" w:rsidRPr="00357620" w:rsidRDefault="008D6136" w:rsidP="005F0CD8">
            <w:pPr>
              <w:spacing w:after="120" w:line="240" w:lineRule="auto"/>
              <w:ind w:left="245" w:hanging="245"/>
              <w:textAlignment w:val="baseline"/>
              <w:rPr>
                <w:rFonts w:eastAsia="Times New Roman"/>
                <w:color w:val="000000"/>
              </w:rPr>
            </w:pPr>
            <w:sdt>
              <w:sdtPr>
                <w:rPr>
                  <w:color w:val="000000"/>
                </w:rPr>
                <w:id w:val="1445350734"/>
                <w14:checkbox>
                  <w14:checked w14:val="0"/>
                  <w14:checkedState w14:val="2612" w14:font="MS Gothic"/>
                  <w14:uncheckedState w14:val="2610" w14:font="MS Gothic"/>
                </w14:checkbox>
              </w:sdtPr>
              <w:sdtEndPr/>
              <w:sdtContent>
                <w:r w:rsidR="00D10492">
                  <w:rPr>
                    <w:rFonts w:ascii="MS Gothic" w:eastAsia="MS Gothic" w:hAnsi="MS Gothic" w:hint="eastAsia"/>
                    <w:color w:val="000000"/>
                  </w:rPr>
                  <w:t>☐</w:t>
                </w:r>
              </w:sdtContent>
            </w:sdt>
            <w:r w:rsidR="00D10492" w:rsidRPr="005579EB">
              <w:rPr>
                <w:color w:val="000000"/>
              </w:rPr>
              <w:t xml:space="preserve"> </w:t>
            </w:r>
            <w:r w:rsidR="009605BD" w:rsidRPr="00357620">
              <w:rPr>
                <w:rFonts w:eastAsia="Times New Roman"/>
                <w:color w:val="000000"/>
              </w:rPr>
              <w:t xml:space="preserve">Evidence of professionalism is based on a demonstrated commitment to carrying out professional responsibilities and </w:t>
            </w:r>
            <w:r w:rsidR="00D340EE">
              <w:rPr>
                <w:rFonts w:eastAsia="Times New Roman"/>
                <w:color w:val="000000"/>
              </w:rPr>
              <w:t>adherence to ethical principles</w:t>
            </w:r>
          </w:p>
          <w:p w14:paraId="7C295AB7" w14:textId="22592DD4" w:rsidR="00174949" w:rsidRPr="00357620" w:rsidRDefault="008D6136" w:rsidP="005F0CD8">
            <w:pPr>
              <w:spacing w:after="0" w:line="240" w:lineRule="auto"/>
              <w:ind w:left="245" w:hanging="245"/>
              <w:textAlignment w:val="baseline"/>
              <w:rPr>
                <w:rFonts w:eastAsia="Times New Roman"/>
                <w:color w:val="000000"/>
              </w:rPr>
            </w:pPr>
            <w:sdt>
              <w:sdtPr>
                <w:rPr>
                  <w:color w:val="000000"/>
                </w:rPr>
                <w:id w:val="449676769"/>
                <w14:checkbox>
                  <w14:checked w14:val="0"/>
                  <w14:checkedState w14:val="2612" w14:font="MS Gothic"/>
                  <w14:uncheckedState w14:val="2610" w14:font="MS Gothic"/>
                </w14:checkbox>
              </w:sdtPr>
              <w:sdtEndPr/>
              <w:sdtContent>
                <w:r w:rsidR="00D10492">
                  <w:rPr>
                    <w:rFonts w:ascii="MS Gothic" w:eastAsia="MS Gothic" w:hAnsi="MS Gothic" w:hint="eastAsia"/>
                    <w:color w:val="000000"/>
                  </w:rPr>
                  <w:t>☐</w:t>
                </w:r>
              </w:sdtContent>
            </w:sdt>
            <w:r w:rsidR="00D10492" w:rsidRPr="005579EB">
              <w:rPr>
                <w:color w:val="000000"/>
              </w:rPr>
              <w:t xml:space="preserve"> </w:t>
            </w:r>
            <w:r w:rsidR="009605BD" w:rsidRPr="00357620">
              <w:rPr>
                <w:rFonts w:eastAsia="Times New Roman"/>
                <w:color w:val="000000"/>
              </w:rPr>
              <w:t>Faculty must demonstrate exemplary sensitivity to age, gender, and culture of patients and other health c</w:t>
            </w:r>
            <w:r w:rsidR="00D340EE">
              <w:rPr>
                <w:rFonts w:eastAsia="Times New Roman"/>
                <w:color w:val="000000"/>
              </w:rPr>
              <w:t>are professionals</w:t>
            </w:r>
          </w:p>
        </w:tc>
        <w:tc>
          <w:tcPr>
            <w:tcW w:w="6030" w:type="dxa"/>
            <w:vMerge/>
            <w:tcBorders>
              <w:left w:val="single" w:sz="8" w:space="0" w:color="000000"/>
              <w:bottom w:val="single" w:sz="8" w:space="0" w:color="000000"/>
              <w:right w:val="single" w:sz="8" w:space="0" w:color="000000"/>
            </w:tcBorders>
            <w:vAlign w:val="center"/>
            <w:hideMark/>
          </w:tcPr>
          <w:p w14:paraId="598A0ECC" w14:textId="77777777" w:rsidR="009605BD" w:rsidRPr="00357620" w:rsidRDefault="009605BD" w:rsidP="009605BD">
            <w:pPr>
              <w:spacing w:after="0" w:line="240" w:lineRule="auto"/>
              <w:rPr>
                <w:rFonts w:eastAsia="Times New Roman"/>
                <w:i/>
                <w:iCs/>
                <w:color w:val="000000"/>
              </w:rPr>
            </w:pPr>
          </w:p>
        </w:tc>
      </w:tr>
    </w:tbl>
    <w:p w14:paraId="6B5C0BB9" w14:textId="77777777" w:rsidR="00F2030F" w:rsidRDefault="00F2030F" w:rsidP="00F2030F">
      <w:pPr>
        <w:pStyle w:val="NormalWeb"/>
        <w:spacing w:before="0" w:beforeAutospacing="0" w:after="200" w:afterAutospacing="0"/>
        <w:ind w:right="198"/>
        <w:jc w:val="right"/>
        <w:rPr>
          <w:rFonts w:ascii="Calibri" w:hAnsi="Calibri" w:cs="Calibri"/>
          <w:color w:val="000000"/>
          <w:sz w:val="21"/>
          <w:szCs w:val="21"/>
        </w:rPr>
      </w:pPr>
    </w:p>
    <w:p w14:paraId="29D997B8" w14:textId="1F1779F1" w:rsidR="00F2030F" w:rsidRDefault="00922D9A" w:rsidP="00F2030F">
      <w:pPr>
        <w:pStyle w:val="NormalWeb"/>
        <w:spacing w:before="0" w:beforeAutospacing="0" w:after="200" w:afterAutospacing="0"/>
        <w:ind w:right="198"/>
        <w:jc w:val="right"/>
      </w:pPr>
      <w:r>
        <w:br w:type="page"/>
      </w:r>
    </w:p>
    <w:p w14:paraId="242FF4F4" w14:textId="689BF769" w:rsidR="00C266F4" w:rsidRDefault="00C266F4" w:rsidP="00775D61">
      <w:pPr>
        <w:spacing w:after="0"/>
        <w:rPr>
          <w:b/>
        </w:rPr>
      </w:pPr>
    </w:p>
    <w:tbl>
      <w:tblPr>
        <w:tblW w:w="11695" w:type="dxa"/>
        <w:jc w:val="center"/>
        <w:tblCellMar>
          <w:top w:w="15" w:type="dxa"/>
          <w:left w:w="15" w:type="dxa"/>
          <w:bottom w:w="15" w:type="dxa"/>
          <w:right w:w="15" w:type="dxa"/>
        </w:tblCellMar>
        <w:tblLook w:val="04A0" w:firstRow="1" w:lastRow="0" w:firstColumn="1" w:lastColumn="0" w:noHBand="0" w:noVBand="1"/>
      </w:tblPr>
      <w:tblGrid>
        <w:gridCol w:w="5665"/>
        <w:gridCol w:w="6030"/>
      </w:tblGrid>
      <w:tr w:rsidR="00775D61" w:rsidRPr="00357620" w14:paraId="4FE3838D" w14:textId="77777777" w:rsidTr="00A72DBC">
        <w:trPr>
          <w:trHeight w:val="322"/>
          <w:jc w:val="center"/>
        </w:trPr>
        <w:tc>
          <w:tcPr>
            <w:tcW w:w="1169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vAlign w:val="center"/>
            <w:hideMark/>
          </w:tcPr>
          <w:p w14:paraId="49620195" w14:textId="6507C5A2" w:rsidR="00775D61" w:rsidRPr="00357620" w:rsidRDefault="00775D61" w:rsidP="009D2A57">
            <w:pPr>
              <w:spacing w:after="0" w:line="240" w:lineRule="auto"/>
              <w:jc w:val="center"/>
              <w:rPr>
                <w:rFonts w:ascii="Times New Roman" w:eastAsia="Times New Roman" w:hAnsi="Times New Roman" w:cs="Times New Roman"/>
                <w:sz w:val="24"/>
                <w:szCs w:val="24"/>
              </w:rPr>
            </w:pPr>
            <w:r>
              <w:rPr>
                <w:rFonts w:eastAsia="Times New Roman"/>
                <w:b/>
                <w:bCs/>
                <w:color w:val="000000"/>
                <w:sz w:val="28"/>
                <w:szCs w:val="28"/>
              </w:rPr>
              <w:t>Domain 2:</w:t>
            </w:r>
            <w:r w:rsidRPr="00357620">
              <w:rPr>
                <w:rFonts w:eastAsia="Times New Roman"/>
                <w:b/>
                <w:bCs/>
                <w:color w:val="000000"/>
                <w:sz w:val="28"/>
                <w:szCs w:val="28"/>
              </w:rPr>
              <w:t xml:space="preserve"> </w:t>
            </w:r>
            <w:r>
              <w:rPr>
                <w:rFonts w:eastAsia="Times New Roman"/>
                <w:b/>
                <w:bCs/>
                <w:color w:val="000000"/>
                <w:sz w:val="28"/>
                <w:szCs w:val="28"/>
              </w:rPr>
              <w:t>Academic Participation</w:t>
            </w:r>
          </w:p>
        </w:tc>
      </w:tr>
      <w:tr w:rsidR="00775D61" w:rsidRPr="00357620" w14:paraId="5A18BCBB" w14:textId="77777777" w:rsidTr="00A72DBC">
        <w:trPr>
          <w:trHeight w:val="989"/>
          <w:jc w:val="center"/>
        </w:trPr>
        <w:tc>
          <w:tcPr>
            <w:tcW w:w="5665" w:type="dxa"/>
            <w:tcBorders>
              <w:top w:val="single" w:sz="4" w:space="0" w:color="000000"/>
              <w:left w:val="single" w:sz="8" w:space="0" w:color="000000"/>
              <w:bottom w:val="single" w:sz="4" w:space="0" w:color="auto"/>
              <w:right w:val="single" w:sz="8" w:space="0" w:color="000000"/>
            </w:tcBorders>
            <w:shd w:val="clear" w:color="auto" w:fill="DEEAF6" w:themeFill="accent1" w:themeFillTint="33"/>
            <w:tcMar>
              <w:top w:w="0" w:type="dxa"/>
              <w:left w:w="115" w:type="dxa"/>
              <w:bottom w:w="0" w:type="dxa"/>
              <w:right w:w="115" w:type="dxa"/>
            </w:tcMar>
            <w:vAlign w:val="center"/>
            <w:hideMark/>
          </w:tcPr>
          <w:p w14:paraId="663A8A91" w14:textId="548D57BA" w:rsidR="00775D61" w:rsidRPr="00357620" w:rsidRDefault="00775D61" w:rsidP="00A72DBC">
            <w:pPr>
              <w:spacing w:after="0" w:line="240" w:lineRule="auto"/>
              <w:rPr>
                <w:rFonts w:ascii="Times New Roman" w:eastAsia="Times New Roman" w:hAnsi="Times New Roman" w:cs="Times New Roman"/>
                <w:sz w:val="24"/>
                <w:szCs w:val="24"/>
              </w:rPr>
            </w:pPr>
            <w:r>
              <w:rPr>
                <w:rFonts w:eastAsia="Times New Roman"/>
                <w:b/>
                <w:bCs/>
                <w:color w:val="000000"/>
                <w:sz w:val="24"/>
                <w:szCs w:val="24"/>
              </w:rPr>
              <w:t xml:space="preserve">Must demonstrate </w:t>
            </w:r>
            <w:r w:rsidR="00A72DBC">
              <w:rPr>
                <w:rFonts w:eastAsia="Times New Roman"/>
                <w:b/>
                <w:bCs/>
                <w:color w:val="000000"/>
                <w:sz w:val="24"/>
                <w:szCs w:val="24"/>
              </w:rPr>
              <w:t>all</w:t>
            </w:r>
            <w:r>
              <w:rPr>
                <w:rFonts w:eastAsia="Times New Roman"/>
                <w:b/>
                <w:bCs/>
                <w:color w:val="000000"/>
                <w:sz w:val="24"/>
                <w:szCs w:val="24"/>
              </w:rPr>
              <w:t xml:space="preserve"> items under </w:t>
            </w:r>
            <w:r>
              <w:rPr>
                <w:rFonts w:eastAsia="Times New Roman"/>
                <w:b/>
                <w:bCs/>
                <w:color w:val="000000"/>
                <w:sz w:val="24"/>
                <w:szCs w:val="24"/>
                <w:u w:val="single"/>
              </w:rPr>
              <w:t>(a)</w:t>
            </w:r>
            <w:r w:rsidRPr="00357620">
              <w:rPr>
                <w:rFonts w:eastAsia="Times New Roman"/>
                <w:b/>
                <w:bCs/>
                <w:color w:val="000000"/>
                <w:sz w:val="24"/>
                <w:szCs w:val="24"/>
              </w:rPr>
              <w:t>:</w:t>
            </w:r>
          </w:p>
        </w:tc>
        <w:tc>
          <w:tcPr>
            <w:tcW w:w="6030" w:type="dxa"/>
            <w:tcBorders>
              <w:top w:val="single" w:sz="4" w:space="0" w:color="000000"/>
              <w:left w:val="single" w:sz="8" w:space="0" w:color="000000"/>
              <w:bottom w:val="single" w:sz="4" w:space="0" w:color="auto"/>
              <w:right w:val="single" w:sz="8" w:space="0" w:color="000000"/>
            </w:tcBorders>
            <w:shd w:val="clear" w:color="auto" w:fill="DEEAF6" w:themeFill="accent1" w:themeFillTint="33"/>
            <w:tcMar>
              <w:top w:w="0" w:type="dxa"/>
              <w:left w:w="115" w:type="dxa"/>
              <w:bottom w:w="0" w:type="dxa"/>
              <w:right w:w="115" w:type="dxa"/>
            </w:tcMar>
            <w:vAlign w:val="center"/>
            <w:hideMark/>
          </w:tcPr>
          <w:p w14:paraId="6EE2CE6A" w14:textId="77777777" w:rsidR="00775D61" w:rsidRDefault="00775D61" w:rsidP="009D2A57">
            <w:pPr>
              <w:spacing w:after="0" w:line="240" w:lineRule="auto"/>
              <w:rPr>
                <w:rFonts w:eastAsia="Times New Roman"/>
                <w:b/>
                <w:bCs/>
                <w:iCs/>
                <w:color w:val="000000"/>
                <w:sz w:val="24"/>
                <w:szCs w:val="24"/>
              </w:rPr>
            </w:pPr>
            <w:r w:rsidRPr="00922D9A">
              <w:rPr>
                <w:rFonts w:eastAsia="Times New Roman"/>
                <w:b/>
                <w:bCs/>
                <w:iCs/>
                <w:color w:val="000000"/>
                <w:sz w:val="24"/>
                <w:szCs w:val="24"/>
              </w:rPr>
              <w:t>Must demonstrate</w:t>
            </w:r>
            <w:r>
              <w:rPr>
                <w:rFonts w:eastAsia="Times New Roman"/>
                <w:b/>
                <w:bCs/>
                <w:iCs/>
                <w:color w:val="000000"/>
                <w:sz w:val="24"/>
                <w:szCs w:val="24"/>
              </w:rPr>
              <w:t>:</w:t>
            </w:r>
          </w:p>
          <w:p w14:paraId="0E15AE60" w14:textId="77777777" w:rsidR="00775D61" w:rsidRPr="0063271B" w:rsidRDefault="00775D61" w:rsidP="009D2A57">
            <w:pPr>
              <w:pStyle w:val="ListParagraph"/>
              <w:numPr>
                <w:ilvl w:val="0"/>
                <w:numId w:val="28"/>
              </w:numPr>
              <w:spacing w:after="0" w:line="240" w:lineRule="auto"/>
              <w:ind w:left="606"/>
              <w:rPr>
                <w:rFonts w:eastAsia="Times New Roman"/>
                <w:b/>
                <w:bCs/>
                <w:iCs/>
                <w:color w:val="000000"/>
                <w:szCs w:val="24"/>
              </w:rPr>
            </w:pPr>
            <w:r w:rsidRPr="0063271B">
              <w:rPr>
                <w:rFonts w:eastAsia="Times New Roman"/>
                <w:b/>
                <w:bCs/>
                <w:iCs/>
                <w:color w:val="000000"/>
                <w:szCs w:val="24"/>
                <w:u w:val="single"/>
              </w:rPr>
              <w:t>at least 1</w:t>
            </w:r>
            <w:r w:rsidRPr="0063271B">
              <w:rPr>
                <w:rFonts w:eastAsia="Times New Roman"/>
                <w:b/>
                <w:bCs/>
                <w:iCs/>
                <w:color w:val="000000"/>
                <w:szCs w:val="24"/>
              </w:rPr>
              <w:t xml:space="preserve"> additional element for promotion to Associate </w:t>
            </w:r>
          </w:p>
          <w:p w14:paraId="70CF41B5" w14:textId="77777777" w:rsidR="00775D61" w:rsidRPr="0063271B" w:rsidRDefault="00775D61" w:rsidP="009D2A57">
            <w:pPr>
              <w:pStyle w:val="ListParagraph"/>
              <w:numPr>
                <w:ilvl w:val="0"/>
                <w:numId w:val="28"/>
              </w:numPr>
              <w:spacing w:after="0" w:line="240" w:lineRule="auto"/>
              <w:ind w:left="606"/>
              <w:rPr>
                <w:rFonts w:ascii="Times New Roman" w:eastAsia="Times New Roman" w:hAnsi="Times New Roman" w:cs="Times New Roman"/>
                <w:sz w:val="24"/>
                <w:szCs w:val="24"/>
              </w:rPr>
            </w:pPr>
            <w:r w:rsidRPr="0063271B">
              <w:rPr>
                <w:rFonts w:eastAsia="Times New Roman"/>
                <w:b/>
                <w:bCs/>
                <w:iCs/>
                <w:color w:val="000000"/>
                <w:szCs w:val="24"/>
                <w:u w:val="single"/>
              </w:rPr>
              <w:t>at least 2</w:t>
            </w:r>
            <w:r w:rsidRPr="0063271B">
              <w:rPr>
                <w:rFonts w:eastAsia="Times New Roman"/>
                <w:b/>
                <w:bCs/>
                <w:iCs/>
                <w:color w:val="000000"/>
                <w:szCs w:val="24"/>
              </w:rPr>
              <w:t xml:space="preserve"> additional elements for promotion to Full</w:t>
            </w:r>
          </w:p>
        </w:tc>
      </w:tr>
      <w:tr w:rsidR="00775D61" w:rsidRPr="00357620" w14:paraId="707E4341" w14:textId="77777777" w:rsidTr="00A72DBC">
        <w:trPr>
          <w:jc w:val="center"/>
        </w:trPr>
        <w:tc>
          <w:tcPr>
            <w:tcW w:w="5665" w:type="dxa"/>
            <w:tcBorders>
              <w:top w:val="single" w:sz="4" w:space="0" w:color="auto"/>
              <w:left w:val="single" w:sz="8" w:space="0" w:color="000000"/>
              <w:right w:val="single" w:sz="8" w:space="0" w:color="000000"/>
            </w:tcBorders>
            <w:shd w:val="clear" w:color="auto" w:fill="D9D9D9"/>
            <w:tcMar>
              <w:top w:w="0" w:type="dxa"/>
              <w:left w:w="115" w:type="dxa"/>
              <w:bottom w:w="0" w:type="dxa"/>
              <w:right w:w="115" w:type="dxa"/>
            </w:tcMar>
            <w:hideMark/>
          </w:tcPr>
          <w:p w14:paraId="020D3511" w14:textId="7E6321B6" w:rsidR="00775D61" w:rsidRPr="00357620" w:rsidRDefault="00775D61" w:rsidP="00A72DBC">
            <w:pPr>
              <w:spacing w:after="0" w:line="240" w:lineRule="auto"/>
              <w:ind w:left="-3" w:firstLine="3"/>
              <w:rPr>
                <w:rFonts w:ascii="Times New Roman" w:eastAsia="Times New Roman" w:hAnsi="Times New Roman" w:cs="Times New Roman"/>
                <w:sz w:val="24"/>
                <w:szCs w:val="24"/>
              </w:rPr>
            </w:pPr>
            <w:r w:rsidRPr="00357620">
              <w:rPr>
                <w:rFonts w:eastAsia="Times New Roman"/>
                <w:b/>
                <w:bCs/>
                <w:color w:val="000000"/>
              </w:rPr>
              <w:t xml:space="preserve">a) </w:t>
            </w:r>
            <w:r>
              <w:rPr>
                <w:rFonts w:eastAsia="Times New Roman"/>
                <w:b/>
                <w:bCs/>
                <w:color w:val="000000"/>
              </w:rPr>
              <w:t>Teaching</w:t>
            </w:r>
            <w:r w:rsidR="00A72DBC">
              <w:rPr>
                <w:rFonts w:eastAsia="Times New Roman"/>
                <w:b/>
                <w:bCs/>
                <w:color w:val="000000"/>
              </w:rPr>
              <w:t xml:space="preserve"> (required)</w:t>
            </w:r>
          </w:p>
        </w:tc>
        <w:tc>
          <w:tcPr>
            <w:tcW w:w="6030" w:type="dxa"/>
            <w:vMerge w:val="restart"/>
            <w:tcBorders>
              <w:top w:val="single" w:sz="4" w:space="0" w:color="auto"/>
              <w:left w:val="single" w:sz="8" w:space="0" w:color="000000"/>
              <w:bottom w:val="single" w:sz="8" w:space="0" w:color="000000"/>
              <w:right w:val="single" w:sz="8" w:space="0" w:color="000000"/>
            </w:tcBorders>
            <w:tcMar>
              <w:top w:w="0" w:type="dxa"/>
              <w:left w:w="115" w:type="dxa"/>
              <w:bottom w:w="0" w:type="dxa"/>
              <w:right w:w="58" w:type="dxa"/>
            </w:tcMar>
            <w:hideMark/>
          </w:tcPr>
          <w:p w14:paraId="4FB98C91" w14:textId="77777777" w:rsidR="00775D61" w:rsidRPr="00922D9A" w:rsidRDefault="00775D61" w:rsidP="009D2A57">
            <w:pPr>
              <w:spacing w:after="120" w:line="240" w:lineRule="auto"/>
              <w:ind w:left="240" w:hanging="270"/>
              <w:textAlignment w:val="baseline"/>
              <w:rPr>
                <w:b/>
                <w:i/>
                <w:color w:val="000000"/>
              </w:rPr>
            </w:pPr>
            <w:r w:rsidRPr="00922D9A">
              <w:rPr>
                <w:b/>
                <w:i/>
                <w:color w:val="000000"/>
              </w:rPr>
              <w:t>Examples of Additional Elements:</w:t>
            </w:r>
          </w:p>
          <w:p w14:paraId="1C5263C8" w14:textId="77777777" w:rsidR="00775D61" w:rsidRDefault="008D6136" w:rsidP="009D2A57">
            <w:pPr>
              <w:spacing w:after="80" w:line="240" w:lineRule="auto"/>
              <w:rPr>
                <w:rFonts w:asciiTheme="minorHAnsi" w:eastAsia="Times New Roman" w:hAnsiTheme="minorHAnsi" w:cstheme="minorHAnsi"/>
                <w:i/>
                <w:iCs/>
                <w:color w:val="000000"/>
              </w:rPr>
            </w:pPr>
            <w:sdt>
              <w:sdtPr>
                <w:rPr>
                  <w:rFonts w:asciiTheme="minorHAnsi" w:hAnsiTheme="minorHAnsi" w:cstheme="minorHAnsi"/>
                  <w:color w:val="000000"/>
                </w:rPr>
                <w:id w:val="-1217653164"/>
                <w14:checkbox>
                  <w14:checked w14:val="0"/>
                  <w14:checkedState w14:val="2612" w14:font="MS Gothic"/>
                  <w14:uncheckedState w14:val="2610" w14:font="MS Gothic"/>
                </w14:checkbox>
              </w:sdtPr>
              <w:sdtEndPr/>
              <w:sdtContent>
                <w:r w:rsidR="00775D61">
                  <w:rPr>
                    <w:rFonts w:ascii="MS Gothic" w:eastAsia="MS Gothic" w:hAnsi="MS Gothic" w:cstheme="minorHAnsi" w:hint="eastAsia"/>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Presentation of medical school lectures</w:t>
            </w:r>
          </w:p>
          <w:p w14:paraId="1FCAB69E" w14:textId="77777777" w:rsidR="00775D61" w:rsidRDefault="008D6136" w:rsidP="009D2A57">
            <w:pPr>
              <w:spacing w:after="80" w:line="240" w:lineRule="auto"/>
              <w:rPr>
                <w:rFonts w:asciiTheme="minorHAnsi" w:eastAsia="Times New Roman" w:hAnsiTheme="minorHAnsi" w:cstheme="minorHAnsi"/>
                <w:i/>
                <w:iCs/>
                <w:color w:val="000000"/>
              </w:rPr>
            </w:pPr>
            <w:sdt>
              <w:sdtPr>
                <w:rPr>
                  <w:rFonts w:asciiTheme="minorHAnsi" w:hAnsiTheme="minorHAnsi" w:cstheme="minorHAnsi"/>
                  <w:color w:val="000000"/>
                </w:rPr>
                <w:id w:val="2109995285"/>
                <w14:checkbox>
                  <w14:checked w14:val="0"/>
                  <w14:checkedState w14:val="2612" w14:font="MS Gothic"/>
                  <w14:uncheckedState w14:val="2610" w14:font="MS Gothic"/>
                </w14:checkbox>
              </w:sdtPr>
              <w:sdtEndPr/>
              <w:sdtContent>
                <w:r w:rsidR="00775D61" w:rsidRPr="007F2336">
                  <w:rPr>
                    <w:rFonts w:ascii="Segoe UI Symbol" w:eastAsia="MS Gothic" w:hAnsi="Segoe UI Symbol" w:cs="Segoe UI Symbol"/>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Grand Rounds presentations inside and outside the DOM</w:t>
            </w:r>
          </w:p>
          <w:p w14:paraId="3ECC7F66" w14:textId="77777777" w:rsidR="00775D61" w:rsidRDefault="008D6136" w:rsidP="009D2A57">
            <w:pPr>
              <w:spacing w:after="80" w:line="240" w:lineRule="auto"/>
              <w:ind w:left="240" w:hanging="240"/>
              <w:rPr>
                <w:rFonts w:asciiTheme="minorHAnsi" w:eastAsia="Times New Roman" w:hAnsiTheme="minorHAnsi" w:cstheme="minorHAnsi"/>
                <w:i/>
                <w:iCs/>
                <w:color w:val="000000"/>
              </w:rPr>
            </w:pPr>
            <w:sdt>
              <w:sdtPr>
                <w:rPr>
                  <w:rFonts w:asciiTheme="minorHAnsi" w:hAnsiTheme="minorHAnsi" w:cstheme="minorHAnsi"/>
                  <w:color w:val="000000"/>
                </w:rPr>
                <w:id w:val="-2041125846"/>
                <w14:checkbox>
                  <w14:checked w14:val="0"/>
                  <w14:checkedState w14:val="2612" w14:font="MS Gothic"/>
                  <w14:uncheckedState w14:val="2610" w14:font="MS Gothic"/>
                </w14:checkbox>
              </w:sdtPr>
              <w:sdtEndPr/>
              <w:sdtContent>
                <w:r w:rsidR="00775D61">
                  <w:rPr>
                    <w:rFonts w:ascii="MS Gothic" w:eastAsia="MS Gothic" w:hAnsi="MS Gothic" w:cstheme="minorHAnsi" w:hint="eastAsia"/>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Invitation to teach patient care skills at a local, regional, or national levels</w:t>
            </w:r>
          </w:p>
          <w:p w14:paraId="46404824" w14:textId="77777777" w:rsidR="00775D61" w:rsidRDefault="008D6136" w:rsidP="009D2A57">
            <w:pPr>
              <w:spacing w:after="80" w:line="240" w:lineRule="auto"/>
              <w:ind w:left="240" w:hanging="240"/>
              <w:rPr>
                <w:rFonts w:asciiTheme="minorHAnsi" w:eastAsia="Times New Roman" w:hAnsiTheme="minorHAnsi" w:cstheme="minorHAnsi"/>
                <w:i/>
                <w:iCs/>
                <w:color w:val="000000"/>
              </w:rPr>
            </w:pPr>
            <w:sdt>
              <w:sdtPr>
                <w:rPr>
                  <w:rFonts w:asciiTheme="minorHAnsi" w:hAnsiTheme="minorHAnsi" w:cstheme="minorHAnsi"/>
                  <w:color w:val="000000"/>
                </w:rPr>
                <w:id w:val="-1051854293"/>
                <w14:checkbox>
                  <w14:checked w14:val="0"/>
                  <w14:checkedState w14:val="2612" w14:font="MS Gothic"/>
                  <w14:uncheckedState w14:val="2610" w14:font="MS Gothic"/>
                </w14:checkbox>
              </w:sdtPr>
              <w:sdtEndPr/>
              <w:sdtContent>
                <w:r w:rsidR="00775D61" w:rsidRPr="007F2336">
                  <w:rPr>
                    <w:rFonts w:ascii="Segoe UI Symbol" w:eastAsia="MS Gothic" w:hAnsi="Segoe UI Symbol" w:cs="Segoe UI Symbol"/>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Service on education related committees in local/regional/ national societies</w:t>
            </w:r>
          </w:p>
          <w:p w14:paraId="2B1C6FFC" w14:textId="77777777" w:rsidR="00775D61" w:rsidRDefault="008D6136" w:rsidP="009D2A57">
            <w:pPr>
              <w:spacing w:after="80" w:line="240" w:lineRule="auto"/>
              <w:rPr>
                <w:rFonts w:asciiTheme="minorHAnsi" w:eastAsia="Times New Roman" w:hAnsiTheme="minorHAnsi" w:cstheme="minorHAnsi"/>
                <w:i/>
                <w:iCs/>
                <w:color w:val="000000"/>
              </w:rPr>
            </w:pPr>
            <w:sdt>
              <w:sdtPr>
                <w:rPr>
                  <w:rFonts w:asciiTheme="minorHAnsi" w:hAnsiTheme="minorHAnsi" w:cstheme="minorHAnsi"/>
                  <w:color w:val="000000"/>
                </w:rPr>
                <w:id w:val="-32811529"/>
                <w14:checkbox>
                  <w14:checked w14:val="0"/>
                  <w14:checkedState w14:val="2612" w14:font="MS Gothic"/>
                  <w14:uncheckedState w14:val="2610" w14:font="MS Gothic"/>
                </w14:checkbox>
              </w:sdtPr>
              <w:sdtEndPr/>
              <w:sdtContent>
                <w:r w:rsidR="00775D61" w:rsidRPr="007F2336">
                  <w:rPr>
                    <w:rFonts w:ascii="Segoe UI Symbol" w:eastAsia="MS Gothic" w:hAnsi="Segoe UI Symbol" w:cs="Segoe UI Symbol"/>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Development of patient education materials</w:t>
            </w:r>
          </w:p>
          <w:p w14:paraId="7D00E764" w14:textId="77777777" w:rsidR="00775D61" w:rsidRDefault="008D6136" w:rsidP="009D2A57">
            <w:pPr>
              <w:spacing w:after="80" w:line="240" w:lineRule="auto"/>
              <w:ind w:left="240" w:hanging="240"/>
              <w:rPr>
                <w:rFonts w:asciiTheme="minorHAnsi" w:eastAsia="Times New Roman" w:hAnsiTheme="minorHAnsi" w:cstheme="minorHAnsi"/>
                <w:i/>
                <w:iCs/>
                <w:color w:val="000000"/>
              </w:rPr>
            </w:pPr>
            <w:sdt>
              <w:sdtPr>
                <w:rPr>
                  <w:rFonts w:asciiTheme="minorHAnsi" w:hAnsiTheme="minorHAnsi" w:cstheme="minorHAnsi"/>
                  <w:color w:val="000000"/>
                </w:rPr>
                <w:id w:val="-272791660"/>
                <w14:checkbox>
                  <w14:checked w14:val="0"/>
                  <w14:checkedState w14:val="2612" w14:font="MS Gothic"/>
                  <w14:uncheckedState w14:val="2610" w14:font="MS Gothic"/>
                </w14:checkbox>
              </w:sdtPr>
              <w:sdtEndPr/>
              <w:sdtContent>
                <w:r w:rsidR="00775D61" w:rsidRPr="007F2336">
                  <w:rPr>
                    <w:rFonts w:ascii="Segoe UI Symbol" w:eastAsia="MS Gothic" w:hAnsi="Segoe UI Symbol" w:cs="Segoe UI Symbol"/>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Creation or participation in regional or national level consensus conferences</w:t>
            </w:r>
          </w:p>
          <w:p w14:paraId="26B9E728" w14:textId="77777777" w:rsidR="00775D61" w:rsidRDefault="008D6136" w:rsidP="009D2A57">
            <w:pPr>
              <w:spacing w:after="80" w:line="240" w:lineRule="auto"/>
              <w:ind w:left="240" w:hanging="240"/>
              <w:rPr>
                <w:rFonts w:asciiTheme="minorHAnsi" w:eastAsia="Times New Roman" w:hAnsiTheme="minorHAnsi" w:cstheme="minorHAnsi"/>
                <w:i/>
                <w:iCs/>
                <w:color w:val="000000"/>
              </w:rPr>
            </w:pPr>
            <w:sdt>
              <w:sdtPr>
                <w:rPr>
                  <w:rFonts w:asciiTheme="minorHAnsi" w:hAnsiTheme="minorHAnsi" w:cstheme="minorHAnsi"/>
                  <w:color w:val="000000"/>
                </w:rPr>
                <w:id w:val="-986782996"/>
                <w14:checkbox>
                  <w14:checked w14:val="0"/>
                  <w14:checkedState w14:val="2612" w14:font="MS Gothic"/>
                  <w14:uncheckedState w14:val="2610" w14:font="MS Gothic"/>
                </w14:checkbox>
              </w:sdtPr>
              <w:sdtEndPr/>
              <w:sdtContent>
                <w:r w:rsidR="00775D61" w:rsidRPr="007F2336">
                  <w:rPr>
                    <w:rFonts w:ascii="Segoe UI Symbol" w:eastAsia="MS Gothic" w:hAnsi="Segoe UI Symbol" w:cs="Segoe UI Symbol"/>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Participation in clinical trials</w:t>
            </w:r>
          </w:p>
          <w:p w14:paraId="44E5BEE0" w14:textId="77777777" w:rsidR="00775D61" w:rsidRDefault="008D6136" w:rsidP="009D2A57">
            <w:pPr>
              <w:spacing w:after="80" w:line="240" w:lineRule="auto"/>
              <w:rPr>
                <w:rFonts w:asciiTheme="minorHAnsi" w:eastAsia="Times New Roman" w:hAnsiTheme="minorHAnsi" w:cstheme="minorHAnsi"/>
                <w:i/>
                <w:iCs/>
                <w:color w:val="000000"/>
              </w:rPr>
            </w:pPr>
            <w:sdt>
              <w:sdtPr>
                <w:rPr>
                  <w:rFonts w:asciiTheme="minorHAnsi" w:hAnsiTheme="minorHAnsi" w:cstheme="minorHAnsi"/>
                  <w:color w:val="000000"/>
                </w:rPr>
                <w:id w:val="1424067000"/>
                <w14:checkbox>
                  <w14:checked w14:val="0"/>
                  <w14:checkedState w14:val="2612" w14:font="MS Gothic"/>
                  <w14:uncheckedState w14:val="2610" w14:font="MS Gothic"/>
                </w14:checkbox>
              </w:sdtPr>
              <w:sdtEndPr/>
              <w:sdtContent>
                <w:r w:rsidR="00775D61" w:rsidRPr="007F2336">
                  <w:rPr>
                    <w:rFonts w:ascii="Segoe UI Symbol" w:eastAsia="MS Gothic" w:hAnsi="Segoe UI Symbol" w:cs="Segoe UI Symbol"/>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Research participant recruitment</w:t>
            </w:r>
          </w:p>
          <w:p w14:paraId="3CD86CF2" w14:textId="77777777" w:rsidR="00775D61" w:rsidRDefault="008D6136" w:rsidP="009D2A57">
            <w:pPr>
              <w:spacing w:after="80" w:line="240" w:lineRule="auto"/>
              <w:rPr>
                <w:rFonts w:asciiTheme="minorHAnsi" w:eastAsia="Times New Roman" w:hAnsiTheme="minorHAnsi" w:cstheme="minorHAnsi"/>
                <w:i/>
                <w:iCs/>
                <w:color w:val="000000"/>
              </w:rPr>
            </w:pPr>
            <w:sdt>
              <w:sdtPr>
                <w:rPr>
                  <w:rFonts w:asciiTheme="minorHAnsi" w:hAnsiTheme="minorHAnsi" w:cstheme="minorHAnsi"/>
                  <w:color w:val="000000"/>
                </w:rPr>
                <w:id w:val="-956403543"/>
                <w14:checkbox>
                  <w14:checked w14:val="0"/>
                  <w14:checkedState w14:val="2612" w14:font="MS Gothic"/>
                  <w14:uncheckedState w14:val="2610" w14:font="MS Gothic"/>
                </w14:checkbox>
              </w:sdtPr>
              <w:sdtEndPr/>
              <w:sdtContent>
                <w:r w:rsidR="00775D61" w:rsidRPr="007F2336">
                  <w:rPr>
                    <w:rFonts w:ascii="Segoe UI Symbol" w:eastAsia="MS Gothic" w:hAnsi="Segoe UI Symbol" w:cs="Segoe UI Symbol"/>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Publications (peer-reviewed, chapters)</w:t>
            </w:r>
          </w:p>
          <w:p w14:paraId="55D84406" w14:textId="77777777" w:rsidR="00775D61" w:rsidRPr="007F2336" w:rsidRDefault="008D6136" w:rsidP="009D2A57">
            <w:pPr>
              <w:spacing w:after="0" w:line="240" w:lineRule="auto"/>
              <w:rPr>
                <w:rFonts w:asciiTheme="minorHAnsi" w:eastAsia="Times New Roman" w:hAnsiTheme="minorHAnsi" w:cstheme="minorHAnsi"/>
                <w:i/>
                <w:iCs/>
                <w:color w:val="000000"/>
              </w:rPr>
            </w:pPr>
            <w:sdt>
              <w:sdtPr>
                <w:rPr>
                  <w:rFonts w:asciiTheme="minorHAnsi" w:hAnsiTheme="minorHAnsi" w:cstheme="minorHAnsi"/>
                  <w:color w:val="000000"/>
                </w:rPr>
                <w:id w:val="-500883330"/>
                <w14:checkbox>
                  <w14:checked w14:val="0"/>
                  <w14:checkedState w14:val="2612" w14:font="MS Gothic"/>
                  <w14:uncheckedState w14:val="2610" w14:font="MS Gothic"/>
                </w14:checkbox>
              </w:sdtPr>
              <w:sdtEndPr/>
              <w:sdtContent>
                <w:r w:rsidR="00775D61" w:rsidRPr="007F2336">
                  <w:rPr>
                    <w:rFonts w:ascii="Segoe UI Symbol" w:eastAsia="MS Gothic" w:hAnsi="Segoe UI Symbol" w:cs="Segoe UI Symbol"/>
                    <w:color w:val="000000"/>
                  </w:rPr>
                  <w:t>☐</w:t>
                </w:r>
              </w:sdtContent>
            </w:sdt>
            <w:r w:rsidR="00775D61" w:rsidRPr="007F2336">
              <w:rPr>
                <w:rFonts w:asciiTheme="minorHAnsi" w:hAnsiTheme="minorHAnsi" w:cstheme="minorHAnsi"/>
                <w:color w:val="000000"/>
              </w:rPr>
              <w:t xml:space="preserve"> </w:t>
            </w:r>
            <w:r w:rsidR="00775D61" w:rsidRPr="007F2336">
              <w:rPr>
                <w:rFonts w:asciiTheme="minorHAnsi" w:eastAsia="Times New Roman" w:hAnsiTheme="minorHAnsi" w:cstheme="minorHAnsi"/>
                <w:i/>
                <w:iCs/>
                <w:color w:val="000000"/>
              </w:rPr>
              <w:t>Abstracts for meeting presentation</w:t>
            </w:r>
          </w:p>
          <w:p w14:paraId="64B6784A" w14:textId="77777777" w:rsidR="00775D61" w:rsidRPr="00357620" w:rsidRDefault="00775D61" w:rsidP="009D2A57">
            <w:pPr>
              <w:spacing w:after="0" w:line="240" w:lineRule="auto"/>
              <w:rPr>
                <w:rFonts w:asciiTheme="minorHAnsi" w:eastAsia="Times New Roman" w:hAnsiTheme="minorHAnsi" w:cstheme="minorHAnsi"/>
                <w:sz w:val="24"/>
                <w:szCs w:val="24"/>
              </w:rPr>
            </w:pPr>
            <w:r w:rsidRPr="00357620">
              <w:rPr>
                <w:rFonts w:asciiTheme="minorHAnsi" w:eastAsia="Times New Roman" w:hAnsiTheme="minorHAnsi" w:cstheme="minorHAnsi"/>
                <w:i/>
                <w:iCs/>
                <w:color w:val="000000"/>
              </w:rPr>
              <w:t>--------------------------------------------------------------------</w:t>
            </w:r>
            <w:r>
              <w:rPr>
                <w:rFonts w:asciiTheme="minorHAnsi" w:eastAsia="Times New Roman" w:hAnsiTheme="minorHAnsi" w:cstheme="minorHAnsi"/>
                <w:i/>
                <w:iCs/>
                <w:color w:val="000000"/>
              </w:rPr>
              <w:t>--------------</w:t>
            </w:r>
            <w:r w:rsidRPr="00357620">
              <w:rPr>
                <w:rFonts w:asciiTheme="minorHAnsi" w:eastAsia="Times New Roman" w:hAnsiTheme="minorHAnsi" w:cstheme="minorHAnsi"/>
                <w:i/>
                <w:iCs/>
                <w:color w:val="000000"/>
              </w:rPr>
              <w:t>----</w:t>
            </w:r>
          </w:p>
          <w:p w14:paraId="47318E1E" w14:textId="77777777" w:rsidR="00775D61" w:rsidRPr="00357620" w:rsidRDefault="00775D61" w:rsidP="009D2A57">
            <w:pPr>
              <w:spacing w:after="120" w:line="240" w:lineRule="auto"/>
              <w:rPr>
                <w:rFonts w:asciiTheme="minorHAnsi" w:eastAsia="Times New Roman" w:hAnsiTheme="minorHAnsi" w:cstheme="minorHAnsi"/>
                <w:sz w:val="24"/>
                <w:szCs w:val="24"/>
              </w:rPr>
            </w:pPr>
            <w:r w:rsidRPr="00357620">
              <w:rPr>
                <w:rFonts w:asciiTheme="minorHAnsi" w:eastAsia="Times New Roman" w:hAnsiTheme="minorHAnsi" w:cstheme="minorHAnsi"/>
                <w:b/>
                <w:bCs/>
                <w:i/>
                <w:iCs/>
                <w:color w:val="000000"/>
              </w:rPr>
              <w:t>Example Relevant to Promotion to Full Professor:</w:t>
            </w:r>
          </w:p>
          <w:p w14:paraId="5325E991" w14:textId="77777777" w:rsidR="00775D61" w:rsidRPr="00357620" w:rsidRDefault="008D6136" w:rsidP="009D2A57">
            <w:pPr>
              <w:spacing w:after="0" w:line="240" w:lineRule="auto"/>
              <w:ind w:left="245" w:hanging="245"/>
              <w:textAlignment w:val="baseline"/>
              <w:rPr>
                <w:rFonts w:asciiTheme="minorHAnsi" w:eastAsia="Times New Roman" w:hAnsiTheme="minorHAnsi" w:cstheme="minorHAnsi"/>
                <w:i/>
                <w:iCs/>
                <w:color w:val="000000"/>
              </w:rPr>
            </w:pPr>
            <w:sdt>
              <w:sdtPr>
                <w:rPr>
                  <w:color w:val="000000"/>
                </w:rPr>
                <w:id w:val="-2030168799"/>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asciiTheme="minorHAnsi" w:eastAsia="Times New Roman" w:hAnsiTheme="minorHAnsi" w:cstheme="minorHAnsi"/>
                <w:i/>
                <w:iCs/>
                <w:color w:val="000000"/>
              </w:rPr>
              <w:t>Evidence of skills in ongoing mentorship for advancing the careers of younger professionals</w:t>
            </w:r>
          </w:p>
        </w:tc>
      </w:tr>
      <w:tr w:rsidR="00775D61" w:rsidRPr="00357620" w14:paraId="7AB17AAC" w14:textId="77777777" w:rsidTr="009D2A57">
        <w:trPr>
          <w:jc w:val="center"/>
        </w:trPr>
        <w:tc>
          <w:tcPr>
            <w:tcW w:w="5665" w:type="dxa"/>
            <w:tcBorders>
              <w:left w:val="single" w:sz="8" w:space="0" w:color="000000"/>
              <w:right w:val="single" w:sz="8" w:space="0" w:color="000000"/>
            </w:tcBorders>
            <w:tcMar>
              <w:top w:w="0" w:type="dxa"/>
              <w:left w:w="115" w:type="dxa"/>
              <w:bottom w:w="0" w:type="dxa"/>
              <w:right w:w="115" w:type="dxa"/>
            </w:tcMar>
            <w:hideMark/>
          </w:tcPr>
          <w:p w14:paraId="36E6FDD0" w14:textId="77777777" w:rsidR="00775D61" w:rsidRDefault="008D6136" w:rsidP="009D2A57">
            <w:pPr>
              <w:spacing w:after="0" w:line="240" w:lineRule="auto"/>
              <w:ind w:left="240" w:hanging="240"/>
              <w:textAlignment w:val="baseline"/>
              <w:rPr>
                <w:color w:val="000000"/>
              </w:rPr>
            </w:pPr>
            <w:sdt>
              <w:sdtPr>
                <w:rPr>
                  <w:color w:val="000000"/>
                </w:rPr>
                <w:id w:val="1708446185"/>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color w:val="000000"/>
              </w:rPr>
              <w:t xml:space="preserve">Clinical precepting and being available and responsive for formal and informal teaching activities. </w:t>
            </w:r>
          </w:p>
          <w:p w14:paraId="56A3EF4D" w14:textId="77777777" w:rsidR="00775D61" w:rsidRDefault="00775D61" w:rsidP="009D2A57">
            <w:pPr>
              <w:spacing w:after="0" w:line="240" w:lineRule="auto"/>
              <w:ind w:left="240" w:hanging="240"/>
              <w:textAlignment w:val="baseline"/>
              <w:rPr>
                <w:color w:val="000000"/>
              </w:rPr>
            </w:pPr>
            <w:r>
              <w:rPr>
                <w:color w:val="000000"/>
              </w:rPr>
              <w:t xml:space="preserve"> </w:t>
            </w:r>
          </w:p>
          <w:p w14:paraId="6A203589" w14:textId="77777777" w:rsidR="00775D61" w:rsidRDefault="008D6136" w:rsidP="009D2A57">
            <w:pPr>
              <w:spacing w:after="0" w:line="240" w:lineRule="auto"/>
              <w:ind w:left="240" w:hanging="240"/>
              <w:textAlignment w:val="baseline"/>
              <w:rPr>
                <w:color w:val="000000"/>
              </w:rPr>
            </w:pPr>
            <w:sdt>
              <w:sdtPr>
                <w:rPr>
                  <w:color w:val="000000"/>
                </w:rPr>
                <w:id w:val="2099448782"/>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color w:val="000000"/>
              </w:rPr>
              <w:t xml:space="preserve">Documentation to teaching excellence </w:t>
            </w:r>
          </w:p>
          <w:p w14:paraId="70B2BD6E" w14:textId="77777777" w:rsidR="00775D61" w:rsidRDefault="00775D61" w:rsidP="009D2A57">
            <w:pPr>
              <w:spacing w:after="0" w:line="240" w:lineRule="auto"/>
              <w:ind w:left="240" w:hanging="240"/>
              <w:textAlignment w:val="baseline"/>
              <w:rPr>
                <w:color w:val="000000"/>
              </w:rPr>
            </w:pPr>
          </w:p>
          <w:p w14:paraId="141A1E0C" w14:textId="77777777" w:rsidR="00775D61" w:rsidRDefault="008D6136" w:rsidP="009D2A57">
            <w:pPr>
              <w:spacing w:after="0" w:line="240" w:lineRule="auto"/>
              <w:ind w:left="240" w:hanging="240"/>
              <w:textAlignment w:val="baseline"/>
              <w:rPr>
                <w:rFonts w:eastAsia="Times New Roman"/>
                <w:color w:val="000000"/>
              </w:rPr>
            </w:pPr>
            <w:sdt>
              <w:sdtPr>
                <w:rPr>
                  <w:color w:val="000000"/>
                </w:rPr>
                <w:id w:val="401803984"/>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color w:val="000000"/>
              </w:rPr>
              <w:t>Recognition as a role model</w:t>
            </w:r>
          </w:p>
          <w:p w14:paraId="48FF7A37" w14:textId="77777777" w:rsidR="00775D61" w:rsidRDefault="008D6136" w:rsidP="009D2A57">
            <w:pPr>
              <w:spacing w:before="240" w:after="0" w:line="240" w:lineRule="auto"/>
              <w:ind w:left="240" w:hanging="240"/>
              <w:textAlignment w:val="baseline"/>
              <w:rPr>
                <w:color w:val="000000"/>
              </w:rPr>
            </w:pPr>
            <w:sdt>
              <w:sdtPr>
                <w:rPr>
                  <w:color w:val="000000"/>
                </w:rPr>
                <w:id w:val="850921557"/>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color w:val="000000"/>
              </w:rPr>
              <w:t xml:space="preserve">Clinical mentoring students/residents/fellows/faculty </w:t>
            </w:r>
          </w:p>
          <w:p w14:paraId="0C00713E" w14:textId="77777777" w:rsidR="00775D61" w:rsidRDefault="00775D61" w:rsidP="009D2A57">
            <w:pPr>
              <w:spacing w:before="240" w:after="0" w:line="240" w:lineRule="auto"/>
              <w:ind w:left="240" w:hanging="240"/>
              <w:textAlignment w:val="baseline"/>
              <w:rPr>
                <w:rFonts w:eastAsia="Times New Roman"/>
                <w:color w:val="000000"/>
              </w:rPr>
            </w:pPr>
          </w:p>
          <w:p w14:paraId="08050229" w14:textId="77777777" w:rsidR="00775D61" w:rsidRDefault="00775D61" w:rsidP="009D2A57">
            <w:pPr>
              <w:spacing w:before="240" w:after="0" w:line="240" w:lineRule="auto"/>
              <w:ind w:left="240" w:hanging="240"/>
              <w:textAlignment w:val="baseline"/>
              <w:rPr>
                <w:rFonts w:eastAsia="Times New Roman"/>
                <w:color w:val="000000"/>
              </w:rPr>
            </w:pPr>
          </w:p>
          <w:p w14:paraId="43309FEF" w14:textId="77777777" w:rsidR="00775D61" w:rsidRPr="00357620" w:rsidRDefault="00775D61" w:rsidP="009D2A57">
            <w:pPr>
              <w:spacing w:before="240" w:after="0" w:line="240" w:lineRule="auto"/>
              <w:ind w:left="240" w:hanging="240"/>
              <w:textAlignment w:val="baseline"/>
              <w:rPr>
                <w:rFonts w:eastAsia="Times New Roman"/>
                <w:color w:val="000000"/>
              </w:rPr>
            </w:pPr>
          </w:p>
        </w:tc>
        <w:tc>
          <w:tcPr>
            <w:tcW w:w="6030" w:type="dxa"/>
            <w:vMerge/>
            <w:tcBorders>
              <w:left w:val="single" w:sz="8" w:space="0" w:color="000000"/>
              <w:bottom w:val="single" w:sz="8" w:space="0" w:color="000000"/>
              <w:right w:val="single" w:sz="8" w:space="0" w:color="000000"/>
            </w:tcBorders>
            <w:vAlign w:val="center"/>
            <w:hideMark/>
          </w:tcPr>
          <w:p w14:paraId="3B7460C7" w14:textId="77777777" w:rsidR="00775D61" w:rsidRPr="00357620" w:rsidRDefault="00775D61" w:rsidP="009D2A57">
            <w:pPr>
              <w:spacing w:after="0" w:line="240" w:lineRule="auto"/>
              <w:rPr>
                <w:rFonts w:eastAsia="Times New Roman"/>
                <w:i/>
                <w:iCs/>
                <w:color w:val="000000"/>
              </w:rPr>
            </w:pPr>
          </w:p>
        </w:tc>
      </w:tr>
      <w:tr w:rsidR="00775D61" w:rsidRPr="00357620" w14:paraId="08B368E5" w14:textId="77777777" w:rsidTr="009D2A57">
        <w:trPr>
          <w:jc w:val="center"/>
        </w:trPr>
        <w:tc>
          <w:tcPr>
            <w:tcW w:w="5665" w:type="dxa"/>
            <w:tcBorders>
              <w:left w:val="single" w:sz="8" w:space="0" w:color="000000"/>
              <w:right w:val="single" w:sz="8" w:space="0" w:color="000000"/>
            </w:tcBorders>
            <w:shd w:val="clear" w:color="auto" w:fill="D9D9D9"/>
            <w:tcMar>
              <w:top w:w="0" w:type="dxa"/>
              <w:left w:w="115" w:type="dxa"/>
              <w:bottom w:w="0" w:type="dxa"/>
              <w:right w:w="115" w:type="dxa"/>
            </w:tcMar>
            <w:hideMark/>
          </w:tcPr>
          <w:p w14:paraId="05BC0429" w14:textId="636B45E2" w:rsidR="00775D61" w:rsidRPr="00357620" w:rsidRDefault="00775D61" w:rsidP="009D2A57">
            <w:pPr>
              <w:spacing w:after="0" w:line="240" w:lineRule="auto"/>
              <w:ind w:left="-3" w:firstLine="3"/>
              <w:rPr>
                <w:rFonts w:ascii="Times New Roman" w:eastAsia="Times New Roman" w:hAnsi="Times New Roman" w:cs="Times New Roman"/>
                <w:sz w:val="24"/>
                <w:szCs w:val="24"/>
              </w:rPr>
            </w:pPr>
            <w:r>
              <w:rPr>
                <w:rFonts w:eastAsia="Times New Roman"/>
                <w:b/>
                <w:bCs/>
                <w:color w:val="000000"/>
              </w:rPr>
              <w:t>b) Research</w:t>
            </w:r>
            <w:r w:rsidR="00A72DBC">
              <w:rPr>
                <w:rFonts w:eastAsia="Times New Roman"/>
                <w:b/>
                <w:bCs/>
                <w:color w:val="000000"/>
              </w:rPr>
              <w:t xml:space="preserve"> (optional)</w:t>
            </w:r>
          </w:p>
        </w:tc>
        <w:tc>
          <w:tcPr>
            <w:tcW w:w="6030" w:type="dxa"/>
            <w:vMerge/>
            <w:tcBorders>
              <w:left w:val="single" w:sz="8" w:space="0" w:color="000000"/>
              <w:bottom w:val="single" w:sz="8" w:space="0" w:color="000000"/>
              <w:right w:val="single" w:sz="8" w:space="0" w:color="000000"/>
            </w:tcBorders>
            <w:vAlign w:val="center"/>
            <w:hideMark/>
          </w:tcPr>
          <w:p w14:paraId="18F84D1F" w14:textId="77777777" w:rsidR="00775D61" w:rsidRPr="00357620" w:rsidRDefault="00775D61" w:rsidP="009D2A57">
            <w:pPr>
              <w:spacing w:after="0" w:line="240" w:lineRule="auto"/>
              <w:rPr>
                <w:rFonts w:eastAsia="Times New Roman"/>
                <w:i/>
                <w:iCs/>
                <w:color w:val="000000"/>
              </w:rPr>
            </w:pPr>
          </w:p>
        </w:tc>
      </w:tr>
      <w:tr w:rsidR="001B5284" w:rsidRPr="00357620" w14:paraId="4F6D4AF2" w14:textId="77777777" w:rsidTr="008173C1">
        <w:trPr>
          <w:trHeight w:val="1856"/>
          <w:jc w:val="center"/>
        </w:trPr>
        <w:tc>
          <w:tcPr>
            <w:tcW w:w="5665" w:type="dxa"/>
            <w:tcBorders>
              <w:left w:val="single" w:sz="8" w:space="0" w:color="000000"/>
              <w:right w:val="single" w:sz="8" w:space="0" w:color="000000"/>
            </w:tcBorders>
            <w:tcMar>
              <w:top w:w="0" w:type="dxa"/>
              <w:left w:w="115" w:type="dxa"/>
              <w:bottom w:w="0" w:type="dxa"/>
              <w:right w:w="115" w:type="dxa"/>
            </w:tcMar>
            <w:hideMark/>
          </w:tcPr>
          <w:p w14:paraId="65CBC95E" w14:textId="77777777" w:rsidR="001B5284" w:rsidRPr="00357620" w:rsidRDefault="008D6136" w:rsidP="009D2A57">
            <w:pPr>
              <w:spacing w:after="0" w:line="240" w:lineRule="auto"/>
              <w:ind w:left="240" w:hanging="240"/>
              <w:textAlignment w:val="baseline"/>
              <w:rPr>
                <w:rFonts w:eastAsia="Times New Roman"/>
                <w:color w:val="000000"/>
              </w:rPr>
            </w:pPr>
            <w:sdt>
              <w:sdtPr>
                <w:rPr>
                  <w:color w:val="000000"/>
                </w:rPr>
                <w:id w:val="1788614"/>
                <w14:checkbox>
                  <w14:checked w14:val="0"/>
                  <w14:checkedState w14:val="2612" w14:font="MS Gothic"/>
                  <w14:uncheckedState w14:val="2610" w14:font="MS Gothic"/>
                </w14:checkbox>
              </w:sdtPr>
              <w:sdtEndPr/>
              <w:sdtContent>
                <w:r w:rsidR="001B5284">
                  <w:rPr>
                    <w:rFonts w:ascii="MS Gothic" w:eastAsia="MS Gothic" w:hAnsi="MS Gothic" w:hint="eastAsia"/>
                    <w:color w:val="000000"/>
                  </w:rPr>
                  <w:t>☐</w:t>
                </w:r>
              </w:sdtContent>
            </w:sdt>
            <w:r w:rsidR="001B5284" w:rsidRPr="005579EB">
              <w:rPr>
                <w:color w:val="000000"/>
              </w:rPr>
              <w:t xml:space="preserve"> </w:t>
            </w:r>
            <w:r w:rsidR="001B5284">
              <w:rPr>
                <w:color w:val="000000"/>
              </w:rPr>
              <w:t xml:space="preserve">None  </w:t>
            </w:r>
          </w:p>
        </w:tc>
        <w:tc>
          <w:tcPr>
            <w:tcW w:w="6030" w:type="dxa"/>
            <w:vMerge/>
            <w:tcBorders>
              <w:left w:val="single" w:sz="8" w:space="0" w:color="000000"/>
              <w:bottom w:val="single" w:sz="8" w:space="0" w:color="000000"/>
              <w:right w:val="single" w:sz="8" w:space="0" w:color="000000"/>
            </w:tcBorders>
            <w:vAlign w:val="center"/>
            <w:hideMark/>
          </w:tcPr>
          <w:p w14:paraId="55F9137B" w14:textId="77777777" w:rsidR="001B5284" w:rsidRPr="00357620" w:rsidRDefault="001B5284" w:rsidP="009D2A57">
            <w:pPr>
              <w:spacing w:after="0" w:line="240" w:lineRule="auto"/>
              <w:rPr>
                <w:rFonts w:eastAsia="Times New Roman"/>
                <w:i/>
                <w:iCs/>
                <w:color w:val="000000"/>
              </w:rPr>
            </w:pPr>
          </w:p>
        </w:tc>
      </w:tr>
      <w:tr w:rsidR="00775D61" w:rsidRPr="00357620" w14:paraId="75C305D6" w14:textId="77777777" w:rsidTr="00775D61">
        <w:trPr>
          <w:trHeight w:val="322"/>
          <w:jc w:val="center"/>
        </w:trPr>
        <w:tc>
          <w:tcPr>
            <w:tcW w:w="1169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vAlign w:val="center"/>
            <w:hideMark/>
          </w:tcPr>
          <w:p w14:paraId="21813B0C" w14:textId="0DFE04B8" w:rsidR="00775D61" w:rsidRPr="00357620" w:rsidRDefault="00775D61" w:rsidP="009D2A57">
            <w:pPr>
              <w:spacing w:after="0" w:line="240" w:lineRule="auto"/>
              <w:jc w:val="center"/>
              <w:rPr>
                <w:rFonts w:ascii="Times New Roman" w:eastAsia="Times New Roman" w:hAnsi="Times New Roman" w:cs="Times New Roman"/>
                <w:sz w:val="24"/>
                <w:szCs w:val="24"/>
              </w:rPr>
            </w:pPr>
            <w:r>
              <w:rPr>
                <w:rFonts w:eastAsia="Times New Roman"/>
                <w:b/>
                <w:bCs/>
                <w:color w:val="000000"/>
                <w:sz w:val="28"/>
                <w:szCs w:val="28"/>
              </w:rPr>
              <w:t>Domain 3:</w:t>
            </w:r>
            <w:r w:rsidRPr="00357620">
              <w:rPr>
                <w:rFonts w:eastAsia="Times New Roman"/>
                <w:b/>
                <w:bCs/>
                <w:color w:val="000000"/>
                <w:sz w:val="28"/>
                <w:szCs w:val="28"/>
              </w:rPr>
              <w:t xml:space="preserve"> </w:t>
            </w:r>
            <w:r>
              <w:rPr>
                <w:rFonts w:eastAsia="Times New Roman"/>
                <w:b/>
                <w:bCs/>
                <w:color w:val="000000"/>
                <w:sz w:val="28"/>
                <w:szCs w:val="28"/>
              </w:rPr>
              <w:t>Citizenship/Administration/Service</w:t>
            </w:r>
          </w:p>
        </w:tc>
      </w:tr>
      <w:tr w:rsidR="00775D61" w:rsidRPr="00357620" w14:paraId="0B9AC59B" w14:textId="77777777" w:rsidTr="00775D61">
        <w:trPr>
          <w:trHeight w:val="980"/>
          <w:jc w:val="center"/>
        </w:trPr>
        <w:tc>
          <w:tcPr>
            <w:tcW w:w="5665" w:type="dxa"/>
            <w:tcBorders>
              <w:top w:val="single" w:sz="4" w:space="0" w:color="000000"/>
              <w:left w:val="single" w:sz="8" w:space="0" w:color="000000"/>
              <w:bottom w:val="single" w:sz="4" w:space="0" w:color="auto"/>
              <w:right w:val="single" w:sz="8" w:space="0" w:color="000000"/>
            </w:tcBorders>
            <w:shd w:val="clear" w:color="auto" w:fill="DEEAF6" w:themeFill="accent1" w:themeFillTint="33"/>
            <w:tcMar>
              <w:top w:w="0" w:type="dxa"/>
              <w:left w:w="115" w:type="dxa"/>
              <w:bottom w:w="0" w:type="dxa"/>
              <w:right w:w="115" w:type="dxa"/>
            </w:tcMar>
            <w:vAlign w:val="center"/>
            <w:hideMark/>
          </w:tcPr>
          <w:p w14:paraId="55C3D1B6" w14:textId="77777777" w:rsidR="00775D61" w:rsidRPr="00357620" w:rsidRDefault="00775D61" w:rsidP="009D2A57">
            <w:pPr>
              <w:spacing w:after="0" w:line="240" w:lineRule="auto"/>
              <w:rPr>
                <w:rFonts w:ascii="Times New Roman" w:eastAsia="Times New Roman" w:hAnsi="Times New Roman" w:cs="Times New Roman"/>
                <w:sz w:val="24"/>
                <w:szCs w:val="24"/>
              </w:rPr>
            </w:pPr>
            <w:r>
              <w:rPr>
                <w:rFonts w:eastAsia="Times New Roman"/>
                <w:b/>
                <w:bCs/>
                <w:color w:val="000000"/>
                <w:sz w:val="24"/>
                <w:szCs w:val="24"/>
              </w:rPr>
              <w:t xml:space="preserve">Must demonstrate </w:t>
            </w:r>
            <w:r w:rsidRPr="00E64EA3">
              <w:rPr>
                <w:rFonts w:eastAsia="Times New Roman"/>
                <w:b/>
                <w:bCs/>
                <w:color w:val="000000"/>
                <w:sz w:val="24"/>
                <w:szCs w:val="24"/>
              </w:rPr>
              <w:t>the following</w:t>
            </w:r>
            <w:r w:rsidRPr="00357620">
              <w:rPr>
                <w:rFonts w:eastAsia="Times New Roman"/>
                <w:b/>
                <w:bCs/>
                <w:color w:val="000000"/>
                <w:sz w:val="24"/>
                <w:szCs w:val="24"/>
              </w:rPr>
              <w:t>:</w:t>
            </w:r>
          </w:p>
        </w:tc>
        <w:tc>
          <w:tcPr>
            <w:tcW w:w="6030" w:type="dxa"/>
            <w:tcBorders>
              <w:top w:val="single" w:sz="4" w:space="0" w:color="000000"/>
              <w:left w:val="single" w:sz="8" w:space="0" w:color="000000"/>
              <w:bottom w:val="single" w:sz="4" w:space="0" w:color="auto"/>
              <w:right w:val="single" w:sz="8" w:space="0" w:color="000000"/>
            </w:tcBorders>
            <w:shd w:val="clear" w:color="auto" w:fill="DEEAF6" w:themeFill="accent1" w:themeFillTint="33"/>
            <w:tcMar>
              <w:top w:w="0" w:type="dxa"/>
              <w:left w:w="115" w:type="dxa"/>
              <w:bottom w:w="0" w:type="dxa"/>
              <w:right w:w="115" w:type="dxa"/>
            </w:tcMar>
            <w:vAlign w:val="center"/>
            <w:hideMark/>
          </w:tcPr>
          <w:p w14:paraId="54510D68" w14:textId="77777777" w:rsidR="00775D61" w:rsidRPr="0063271B" w:rsidRDefault="00775D61" w:rsidP="009D2A57">
            <w:pPr>
              <w:spacing w:after="0" w:line="240" w:lineRule="auto"/>
              <w:rPr>
                <w:rFonts w:eastAsia="Times New Roman"/>
                <w:b/>
                <w:bCs/>
                <w:iCs/>
                <w:color w:val="000000"/>
                <w:sz w:val="24"/>
                <w:szCs w:val="24"/>
              </w:rPr>
            </w:pPr>
            <w:r w:rsidRPr="0063271B">
              <w:rPr>
                <w:rFonts w:eastAsia="Times New Roman"/>
                <w:b/>
                <w:bCs/>
                <w:iCs/>
                <w:color w:val="000000"/>
                <w:sz w:val="24"/>
                <w:szCs w:val="24"/>
              </w:rPr>
              <w:t>Must demonstrate:</w:t>
            </w:r>
          </w:p>
          <w:p w14:paraId="447C23E6" w14:textId="77777777" w:rsidR="00775D61" w:rsidRPr="0063271B" w:rsidRDefault="00775D61" w:rsidP="009D2A57">
            <w:pPr>
              <w:pStyle w:val="ListParagraph"/>
              <w:numPr>
                <w:ilvl w:val="0"/>
                <w:numId w:val="29"/>
              </w:numPr>
              <w:spacing w:after="0" w:line="240" w:lineRule="auto"/>
              <w:ind w:left="606"/>
              <w:rPr>
                <w:rFonts w:eastAsia="Times New Roman"/>
                <w:b/>
                <w:bCs/>
                <w:iCs/>
                <w:color w:val="000000"/>
                <w:szCs w:val="24"/>
              </w:rPr>
            </w:pPr>
            <w:r w:rsidRPr="0063271B">
              <w:rPr>
                <w:rFonts w:eastAsia="Times New Roman"/>
                <w:b/>
                <w:bCs/>
                <w:iCs/>
                <w:color w:val="000000"/>
                <w:szCs w:val="24"/>
                <w:u w:val="single"/>
              </w:rPr>
              <w:t>at least 1</w:t>
            </w:r>
            <w:r w:rsidRPr="0063271B">
              <w:rPr>
                <w:rFonts w:eastAsia="Times New Roman"/>
                <w:b/>
                <w:bCs/>
                <w:iCs/>
                <w:color w:val="000000"/>
                <w:szCs w:val="24"/>
              </w:rPr>
              <w:t xml:space="preserve"> additional element for promotion to Associate</w:t>
            </w:r>
          </w:p>
          <w:p w14:paraId="697A1594" w14:textId="77777777" w:rsidR="00775D61" w:rsidRPr="0063271B" w:rsidRDefault="00775D61" w:rsidP="009D2A57">
            <w:pPr>
              <w:pStyle w:val="ListParagraph"/>
              <w:numPr>
                <w:ilvl w:val="0"/>
                <w:numId w:val="29"/>
              </w:numPr>
              <w:spacing w:after="0" w:line="240" w:lineRule="auto"/>
              <w:ind w:left="606"/>
              <w:rPr>
                <w:rFonts w:ascii="Times New Roman" w:eastAsia="Times New Roman" w:hAnsi="Times New Roman" w:cs="Times New Roman"/>
                <w:sz w:val="24"/>
                <w:szCs w:val="24"/>
              </w:rPr>
            </w:pPr>
            <w:r w:rsidRPr="0063271B">
              <w:rPr>
                <w:rFonts w:eastAsia="Times New Roman"/>
                <w:b/>
                <w:bCs/>
                <w:iCs/>
                <w:color w:val="000000"/>
                <w:szCs w:val="24"/>
                <w:u w:val="single"/>
              </w:rPr>
              <w:t>at least 2</w:t>
            </w:r>
            <w:r w:rsidRPr="0063271B">
              <w:rPr>
                <w:rFonts w:eastAsia="Times New Roman"/>
                <w:b/>
                <w:bCs/>
                <w:iCs/>
                <w:color w:val="000000"/>
                <w:szCs w:val="24"/>
              </w:rPr>
              <w:t xml:space="preserve"> additional elements for promotion to Full</w:t>
            </w:r>
          </w:p>
        </w:tc>
      </w:tr>
      <w:tr w:rsidR="00775D61" w:rsidRPr="00357620" w14:paraId="7F66EF56" w14:textId="77777777" w:rsidTr="00775D61">
        <w:trPr>
          <w:jc w:val="center"/>
        </w:trPr>
        <w:tc>
          <w:tcPr>
            <w:tcW w:w="5665" w:type="dxa"/>
            <w:tcBorders>
              <w:top w:val="single" w:sz="4" w:space="0" w:color="auto"/>
              <w:left w:val="single" w:sz="8" w:space="0" w:color="000000"/>
              <w:bottom w:val="single" w:sz="4" w:space="0" w:color="auto"/>
              <w:right w:val="single" w:sz="8" w:space="0" w:color="000000"/>
            </w:tcBorders>
            <w:shd w:val="clear" w:color="auto" w:fill="D9D9D9"/>
            <w:tcMar>
              <w:top w:w="0" w:type="dxa"/>
              <w:left w:w="115" w:type="dxa"/>
              <w:bottom w:w="0" w:type="dxa"/>
              <w:right w:w="115" w:type="dxa"/>
            </w:tcMar>
            <w:hideMark/>
          </w:tcPr>
          <w:p w14:paraId="4B9B81EE" w14:textId="77777777" w:rsidR="00775D61" w:rsidRPr="00357620" w:rsidRDefault="00775D61" w:rsidP="009D2A57">
            <w:pPr>
              <w:spacing w:after="0" w:line="240" w:lineRule="auto"/>
              <w:ind w:left="-3" w:firstLine="3"/>
              <w:rPr>
                <w:rFonts w:ascii="Times New Roman" w:eastAsia="Times New Roman" w:hAnsi="Times New Roman" w:cs="Times New Roman"/>
                <w:sz w:val="24"/>
                <w:szCs w:val="24"/>
              </w:rPr>
            </w:pPr>
          </w:p>
        </w:tc>
        <w:tc>
          <w:tcPr>
            <w:tcW w:w="6030" w:type="dxa"/>
            <w:vMerge w:val="restart"/>
            <w:tcBorders>
              <w:top w:val="single" w:sz="4" w:space="0" w:color="auto"/>
              <w:left w:val="single" w:sz="8" w:space="0" w:color="000000"/>
              <w:bottom w:val="single" w:sz="8" w:space="0" w:color="000000"/>
              <w:right w:val="single" w:sz="8" w:space="0" w:color="000000"/>
            </w:tcBorders>
            <w:tcMar>
              <w:top w:w="0" w:type="dxa"/>
              <w:left w:w="115" w:type="dxa"/>
              <w:bottom w:w="0" w:type="dxa"/>
              <w:right w:w="58" w:type="dxa"/>
            </w:tcMar>
            <w:hideMark/>
          </w:tcPr>
          <w:p w14:paraId="27D47143" w14:textId="77777777" w:rsidR="00775D61" w:rsidRPr="00922D9A" w:rsidRDefault="00775D61" w:rsidP="009D2A57">
            <w:pPr>
              <w:spacing w:after="120" w:line="240" w:lineRule="auto"/>
              <w:ind w:left="240" w:hanging="270"/>
              <w:textAlignment w:val="baseline"/>
              <w:rPr>
                <w:b/>
                <w:i/>
                <w:color w:val="000000"/>
              </w:rPr>
            </w:pPr>
            <w:r w:rsidRPr="00922D9A">
              <w:rPr>
                <w:b/>
                <w:i/>
                <w:color w:val="000000"/>
              </w:rPr>
              <w:t>Examples of Additional Elements:</w:t>
            </w:r>
          </w:p>
          <w:p w14:paraId="1C09DD1A" w14:textId="77777777" w:rsidR="00775D61" w:rsidRDefault="008D6136" w:rsidP="00775D61">
            <w:pPr>
              <w:spacing w:after="80" w:line="240" w:lineRule="auto"/>
              <w:ind w:left="245" w:hanging="240"/>
              <w:textAlignment w:val="baseline"/>
              <w:rPr>
                <w:rFonts w:eastAsia="Times New Roman"/>
                <w:i/>
                <w:iCs/>
                <w:color w:val="000000"/>
              </w:rPr>
            </w:pPr>
            <w:sdt>
              <w:sdtPr>
                <w:rPr>
                  <w:color w:val="000000"/>
                </w:rPr>
                <w:id w:val="-681053212"/>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eastAsia="Times New Roman"/>
                <w:i/>
                <w:iCs/>
                <w:color w:val="000000"/>
              </w:rPr>
              <w:t>Panel/Committee roles in discipline-specific regional organizations/professional societies</w:t>
            </w:r>
          </w:p>
          <w:p w14:paraId="4173E60B" w14:textId="77777777" w:rsidR="00775D61" w:rsidRPr="00357620" w:rsidRDefault="008D6136" w:rsidP="00775D61">
            <w:pPr>
              <w:spacing w:after="80" w:line="240" w:lineRule="auto"/>
              <w:ind w:left="245" w:hanging="270"/>
              <w:textAlignment w:val="baseline"/>
              <w:rPr>
                <w:rFonts w:eastAsia="Times New Roman"/>
                <w:i/>
                <w:iCs/>
                <w:color w:val="000000"/>
              </w:rPr>
            </w:pPr>
            <w:sdt>
              <w:sdtPr>
                <w:rPr>
                  <w:color w:val="000000"/>
                </w:rPr>
                <w:id w:val="-849492893"/>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eastAsia="Times New Roman"/>
                <w:i/>
                <w:iCs/>
                <w:color w:val="000000"/>
              </w:rPr>
              <w:t>Active in local, regional, or national medical community</w:t>
            </w:r>
          </w:p>
          <w:p w14:paraId="164D054C" w14:textId="77777777" w:rsidR="00775D61" w:rsidRPr="00357620" w:rsidRDefault="008D6136" w:rsidP="00775D61">
            <w:pPr>
              <w:spacing w:after="80" w:line="240" w:lineRule="auto"/>
              <w:ind w:left="245" w:hanging="240"/>
              <w:textAlignment w:val="baseline"/>
              <w:rPr>
                <w:rFonts w:eastAsia="Times New Roman"/>
                <w:i/>
                <w:iCs/>
                <w:color w:val="000000"/>
              </w:rPr>
            </w:pPr>
            <w:sdt>
              <w:sdtPr>
                <w:rPr>
                  <w:color w:val="000000"/>
                </w:rPr>
                <w:id w:val="1928157498"/>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eastAsia="Times New Roman"/>
                <w:i/>
                <w:iCs/>
                <w:color w:val="000000"/>
              </w:rPr>
              <w:t>Service to schools, community organizations, industry, government, public engagement</w:t>
            </w:r>
          </w:p>
          <w:p w14:paraId="23D0EB29" w14:textId="77777777" w:rsidR="00775D61" w:rsidRDefault="008D6136" w:rsidP="009D2A57">
            <w:pPr>
              <w:spacing w:after="0" w:line="240" w:lineRule="auto"/>
              <w:textAlignment w:val="baseline"/>
              <w:rPr>
                <w:rFonts w:eastAsia="Times New Roman"/>
                <w:i/>
                <w:iCs/>
                <w:color w:val="000000"/>
              </w:rPr>
            </w:pPr>
            <w:sdt>
              <w:sdtPr>
                <w:rPr>
                  <w:color w:val="000000"/>
                </w:rPr>
                <w:id w:val="1415521941"/>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eastAsia="Times New Roman"/>
                <w:i/>
                <w:iCs/>
                <w:color w:val="000000"/>
              </w:rPr>
              <w:t>Community outreach activities to promote health</w:t>
            </w:r>
          </w:p>
          <w:p w14:paraId="20DA405D" w14:textId="77777777" w:rsidR="00775D61" w:rsidRDefault="00775D61" w:rsidP="009D2A57">
            <w:pPr>
              <w:spacing w:after="0" w:line="240" w:lineRule="auto"/>
              <w:textAlignment w:val="baseline"/>
              <w:rPr>
                <w:rFonts w:eastAsia="Times New Roman"/>
                <w:i/>
                <w:iCs/>
                <w:color w:val="000000"/>
              </w:rPr>
            </w:pPr>
            <w:r>
              <w:rPr>
                <w:rFonts w:eastAsia="Times New Roman"/>
                <w:i/>
                <w:iCs/>
                <w:color w:val="000000"/>
              </w:rPr>
              <w:t>--------------------------------------------------------------------------------------</w:t>
            </w:r>
          </w:p>
          <w:p w14:paraId="6FE3F9A9" w14:textId="77777777" w:rsidR="00775D61" w:rsidRPr="00357620" w:rsidRDefault="00775D61" w:rsidP="009D2A57">
            <w:pPr>
              <w:spacing w:after="120" w:line="240" w:lineRule="auto"/>
              <w:rPr>
                <w:rFonts w:ascii="Times New Roman" w:eastAsia="Times New Roman" w:hAnsi="Times New Roman" w:cs="Times New Roman"/>
                <w:sz w:val="24"/>
                <w:szCs w:val="24"/>
              </w:rPr>
            </w:pPr>
            <w:r w:rsidRPr="00357620">
              <w:rPr>
                <w:rFonts w:eastAsia="Times New Roman"/>
                <w:b/>
                <w:bCs/>
                <w:i/>
                <w:iCs/>
                <w:color w:val="000000"/>
              </w:rPr>
              <w:t>Example</w:t>
            </w:r>
            <w:r>
              <w:rPr>
                <w:rFonts w:eastAsia="Times New Roman"/>
                <w:b/>
                <w:bCs/>
                <w:i/>
                <w:iCs/>
                <w:color w:val="000000"/>
              </w:rPr>
              <w:t>s</w:t>
            </w:r>
            <w:r w:rsidRPr="00357620">
              <w:rPr>
                <w:rFonts w:eastAsia="Times New Roman"/>
                <w:b/>
                <w:bCs/>
                <w:i/>
                <w:iCs/>
                <w:color w:val="000000"/>
              </w:rPr>
              <w:t xml:space="preserve"> Relevant to Promotion to Full Professor:</w:t>
            </w:r>
          </w:p>
          <w:p w14:paraId="17EDCC59" w14:textId="77777777" w:rsidR="00775D61" w:rsidRPr="00357620" w:rsidRDefault="008D6136" w:rsidP="00775D61">
            <w:pPr>
              <w:spacing w:after="80" w:line="240" w:lineRule="auto"/>
              <w:ind w:left="250" w:hanging="250"/>
              <w:textAlignment w:val="baseline"/>
              <w:rPr>
                <w:rFonts w:eastAsia="Times New Roman"/>
                <w:i/>
                <w:iCs/>
                <w:color w:val="000000"/>
              </w:rPr>
            </w:pPr>
            <w:sdt>
              <w:sdtPr>
                <w:rPr>
                  <w:color w:val="000000"/>
                </w:rPr>
                <w:id w:val="1658264673"/>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eastAsia="Times New Roman"/>
                <w:i/>
                <w:iCs/>
                <w:color w:val="000000"/>
              </w:rPr>
              <w:t>Leadership roles in the service to the Department, Medical School, or University on governance-related or policy making committees (e.g., committee chair)</w:t>
            </w:r>
          </w:p>
          <w:p w14:paraId="18C520DD" w14:textId="77777777" w:rsidR="00775D61" w:rsidRPr="00357620" w:rsidRDefault="008D6136" w:rsidP="00775D61">
            <w:pPr>
              <w:spacing w:after="80" w:line="240" w:lineRule="auto"/>
              <w:textAlignment w:val="baseline"/>
              <w:rPr>
                <w:rFonts w:eastAsia="Times New Roman"/>
                <w:i/>
                <w:iCs/>
                <w:color w:val="000000"/>
              </w:rPr>
            </w:pPr>
            <w:sdt>
              <w:sdtPr>
                <w:rPr>
                  <w:color w:val="000000"/>
                </w:rPr>
                <w:id w:val="145637209"/>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eastAsia="Times New Roman"/>
                <w:i/>
                <w:iCs/>
                <w:color w:val="000000"/>
              </w:rPr>
              <w:t>Lead or participate in national level committees</w:t>
            </w:r>
          </w:p>
          <w:p w14:paraId="5D8A9068" w14:textId="77777777" w:rsidR="00775D61" w:rsidRPr="00357620" w:rsidRDefault="008D6136" w:rsidP="00775D61">
            <w:pPr>
              <w:spacing w:after="80" w:line="240" w:lineRule="auto"/>
              <w:ind w:left="240" w:hanging="240"/>
              <w:textAlignment w:val="baseline"/>
              <w:rPr>
                <w:rFonts w:eastAsia="Times New Roman"/>
                <w:i/>
                <w:iCs/>
                <w:color w:val="000000"/>
              </w:rPr>
            </w:pPr>
            <w:sdt>
              <w:sdtPr>
                <w:rPr>
                  <w:color w:val="000000"/>
                </w:rPr>
                <w:id w:val="2122725603"/>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eastAsia="Times New Roman"/>
                <w:i/>
                <w:iCs/>
                <w:color w:val="000000"/>
              </w:rPr>
              <w:t>Panel/committee roles in discipline-specific national organizations/professional societies</w:t>
            </w:r>
          </w:p>
          <w:p w14:paraId="27D2C29F" w14:textId="77777777" w:rsidR="00775D61" w:rsidRPr="00357620" w:rsidRDefault="008D6136" w:rsidP="00775D61">
            <w:pPr>
              <w:spacing w:after="80" w:line="240" w:lineRule="auto"/>
              <w:textAlignment w:val="baseline"/>
              <w:rPr>
                <w:rFonts w:eastAsia="Times New Roman"/>
                <w:i/>
                <w:iCs/>
                <w:color w:val="000000"/>
              </w:rPr>
            </w:pPr>
            <w:sdt>
              <w:sdtPr>
                <w:rPr>
                  <w:color w:val="000000"/>
                </w:rPr>
                <w:id w:val="-1095014842"/>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eastAsia="Times New Roman"/>
                <w:i/>
                <w:iCs/>
                <w:color w:val="000000"/>
              </w:rPr>
              <w:t>Guideline panel participation</w:t>
            </w:r>
          </w:p>
          <w:p w14:paraId="5B810342" w14:textId="77777777" w:rsidR="00775D61" w:rsidRPr="00357620" w:rsidRDefault="008D6136" w:rsidP="009D2A57">
            <w:pPr>
              <w:spacing w:after="0" w:line="240" w:lineRule="auto"/>
              <w:textAlignment w:val="baseline"/>
              <w:rPr>
                <w:rFonts w:eastAsia="Times New Roman"/>
                <w:i/>
                <w:iCs/>
                <w:color w:val="000000"/>
              </w:rPr>
            </w:pPr>
            <w:sdt>
              <w:sdtPr>
                <w:rPr>
                  <w:color w:val="000000"/>
                </w:rPr>
                <w:id w:val="-248590575"/>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rFonts w:eastAsia="Times New Roman"/>
                <w:i/>
                <w:iCs/>
                <w:color w:val="000000"/>
              </w:rPr>
              <w:t>Exam writing panels</w:t>
            </w:r>
          </w:p>
        </w:tc>
      </w:tr>
      <w:tr w:rsidR="00775D61" w:rsidRPr="00357620" w14:paraId="284EFB73" w14:textId="77777777" w:rsidTr="00775D61">
        <w:trPr>
          <w:trHeight w:val="3679"/>
          <w:jc w:val="center"/>
        </w:trPr>
        <w:tc>
          <w:tcPr>
            <w:tcW w:w="5665" w:type="dxa"/>
            <w:tcBorders>
              <w:top w:val="single" w:sz="4" w:space="0" w:color="auto"/>
              <w:left w:val="single" w:sz="8" w:space="0" w:color="000000"/>
              <w:right w:val="single" w:sz="8" w:space="0" w:color="000000"/>
            </w:tcBorders>
            <w:tcMar>
              <w:top w:w="0" w:type="dxa"/>
              <w:left w:w="115" w:type="dxa"/>
              <w:bottom w:w="0" w:type="dxa"/>
              <w:right w:w="115" w:type="dxa"/>
            </w:tcMar>
            <w:hideMark/>
          </w:tcPr>
          <w:p w14:paraId="2AF8B9D1" w14:textId="77777777" w:rsidR="00775D61" w:rsidRDefault="008D6136" w:rsidP="009D2A57">
            <w:pPr>
              <w:spacing w:after="0" w:line="240" w:lineRule="auto"/>
              <w:ind w:left="240" w:hanging="240"/>
              <w:textAlignment w:val="baseline"/>
              <w:rPr>
                <w:color w:val="000000"/>
              </w:rPr>
            </w:pPr>
            <w:sdt>
              <w:sdtPr>
                <w:rPr>
                  <w:color w:val="000000"/>
                </w:rPr>
                <w:id w:val="-1167398557"/>
                <w14:checkbox>
                  <w14:checked w14:val="0"/>
                  <w14:checkedState w14:val="2612" w14:font="MS Gothic"/>
                  <w14:uncheckedState w14:val="2610" w14:font="MS Gothic"/>
                </w14:checkbox>
              </w:sdtPr>
              <w:sdtEndPr/>
              <w:sdtContent>
                <w:r w:rsidR="00775D61">
                  <w:rPr>
                    <w:rFonts w:ascii="MS Gothic" w:eastAsia="MS Gothic" w:hAnsi="MS Gothic" w:hint="eastAsia"/>
                    <w:color w:val="000000"/>
                  </w:rPr>
                  <w:t>☐</w:t>
                </w:r>
              </w:sdtContent>
            </w:sdt>
            <w:r w:rsidR="00775D61" w:rsidRPr="005579EB">
              <w:rPr>
                <w:color w:val="000000"/>
              </w:rPr>
              <w:t xml:space="preserve"> </w:t>
            </w:r>
            <w:r w:rsidR="00775D61">
              <w:rPr>
                <w:color w:val="000000"/>
              </w:rPr>
              <w:t xml:space="preserve">Sustained committee service to hospital, clinic, division, department, school, or University </w:t>
            </w:r>
          </w:p>
          <w:p w14:paraId="22FD5F45" w14:textId="77777777" w:rsidR="00775D61" w:rsidRDefault="00775D61" w:rsidP="009D2A57">
            <w:pPr>
              <w:spacing w:after="0" w:line="240" w:lineRule="auto"/>
              <w:ind w:left="240" w:hanging="240"/>
              <w:textAlignment w:val="baseline"/>
              <w:rPr>
                <w:color w:val="000000"/>
              </w:rPr>
            </w:pPr>
          </w:p>
          <w:p w14:paraId="6D3C9376" w14:textId="77777777" w:rsidR="00775D61" w:rsidRPr="00357620" w:rsidRDefault="00775D61" w:rsidP="009D2A57">
            <w:pPr>
              <w:spacing w:before="240" w:after="0" w:line="240" w:lineRule="auto"/>
              <w:ind w:left="240" w:hanging="240"/>
              <w:textAlignment w:val="baseline"/>
              <w:rPr>
                <w:rFonts w:eastAsia="Times New Roman"/>
                <w:color w:val="000000"/>
              </w:rPr>
            </w:pPr>
          </w:p>
        </w:tc>
        <w:tc>
          <w:tcPr>
            <w:tcW w:w="6030" w:type="dxa"/>
            <w:vMerge/>
            <w:tcBorders>
              <w:left w:val="single" w:sz="8" w:space="0" w:color="000000"/>
              <w:bottom w:val="single" w:sz="8" w:space="0" w:color="000000"/>
              <w:right w:val="single" w:sz="8" w:space="0" w:color="000000"/>
            </w:tcBorders>
            <w:vAlign w:val="center"/>
            <w:hideMark/>
          </w:tcPr>
          <w:p w14:paraId="47F1F4F3" w14:textId="77777777" w:rsidR="00775D61" w:rsidRPr="00357620" w:rsidRDefault="00775D61" w:rsidP="009D2A57">
            <w:pPr>
              <w:spacing w:after="0" w:line="240" w:lineRule="auto"/>
              <w:rPr>
                <w:rFonts w:eastAsia="Times New Roman"/>
                <w:i/>
                <w:iCs/>
                <w:color w:val="000000"/>
              </w:rPr>
            </w:pPr>
          </w:p>
        </w:tc>
      </w:tr>
    </w:tbl>
    <w:p w14:paraId="426F782C" w14:textId="77777777" w:rsidR="00775D61" w:rsidRDefault="00775D61" w:rsidP="00A84835">
      <w:pPr>
        <w:rPr>
          <w:b/>
        </w:rPr>
      </w:pPr>
    </w:p>
    <w:sectPr w:rsidR="00775D61" w:rsidSect="00C266F4">
      <w:pgSz w:w="12240" w:h="15840"/>
      <w:pgMar w:top="288"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960"/>
    <w:multiLevelType w:val="hybridMultilevel"/>
    <w:tmpl w:val="666A8FC6"/>
    <w:lvl w:ilvl="0" w:tplc="36581B26">
      <w:start w:val="10"/>
      <w:numFmt w:val="lowerRoman"/>
      <w:lvlText w:val="%1."/>
      <w:lvlJc w:val="right"/>
      <w:pPr>
        <w:tabs>
          <w:tab w:val="num" w:pos="720"/>
        </w:tabs>
        <w:ind w:left="720" w:hanging="360"/>
      </w:pPr>
    </w:lvl>
    <w:lvl w:ilvl="1" w:tplc="C7DCBD64" w:tentative="1">
      <w:start w:val="1"/>
      <w:numFmt w:val="decimal"/>
      <w:lvlText w:val="%2."/>
      <w:lvlJc w:val="left"/>
      <w:pPr>
        <w:tabs>
          <w:tab w:val="num" w:pos="1440"/>
        </w:tabs>
        <w:ind w:left="1440" w:hanging="360"/>
      </w:pPr>
    </w:lvl>
    <w:lvl w:ilvl="2" w:tplc="5192BF38" w:tentative="1">
      <w:start w:val="1"/>
      <w:numFmt w:val="decimal"/>
      <w:lvlText w:val="%3."/>
      <w:lvlJc w:val="left"/>
      <w:pPr>
        <w:tabs>
          <w:tab w:val="num" w:pos="2160"/>
        </w:tabs>
        <w:ind w:left="2160" w:hanging="360"/>
      </w:pPr>
    </w:lvl>
    <w:lvl w:ilvl="3" w:tplc="696E207C" w:tentative="1">
      <w:start w:val="1"/>
      <w:numFmt w:val="decimal"/>
      <w:lvlText w:val="%4."/>
      <w:lvlJc w:val="left"/>
      <w:pPr>
        <w:tabs>
          <w:tab w:val="num" w:pos="2880"/>
        </w:tabs>
        <w:ind w:left="2880" w:hanging="360"/>
      </w:pPr>
    </w:lvl>
    <w:lvl w:ilvl="4" w:tplc="9B64D79E" w:tentative="1">
      <w:start w:val="1"/>
      <w:numFmt w:val="decimal"/>
      <w:lvlText w:val="%5."/>
      <w:lvlJc w:val="left"/>
      <w:pPr>
        <w:tabs>
          <w:tab w:val="num" w:pos="3600"/>
        </w:tabs>
        <w:ind w:left="3600" w:hanging="360"/>
      </w:pPr>
    </w:lvl>
    <w:lvl w:ilvl="5" w:tplc="86E43E0E" w:tentative="1">
      <w:start w:val="1"/>
      <w:numFmt w:val="decimal"/>
      <w:lvlText w:val="%6."/>
      <w:lvlJc w:val="left"/>
      <w:pPr>
        <w:tabs>
          <w:tab w:val="num" w:pos="4320"/>
        </w:tabs>
        <w:ind w:left="4320" w:hanging="360"/>
      </w:pPr>
    </w:lvl>
    <w:lvl w:ilvl="6" w:tplc="22045DC8" w:tentative="1">
      <w:start w:val="1"/>
      <w:numFmt w:val="decimal"/>
      <w:lvlText w:val="%7."/>
      <w:lvlJc w:val="left"/>
      <w:pPr>
        <w:tabs>
          <w:tab w:val="num" w:pos="5040"/>
        </w:tabs>
        <w:ind w:left="5040" w:hanging="360"/>
      </w:pPr>
    </w:lvl>
    <w:lvl w:ilvl="7" w:tplc="27B4A7A2" w:tentative="1">
      <w:start w:val="1"/>
      <w:numFmt w:val="decimal"/>
      <w:lvlText w:val="%8."/>
      <w:lvlJc w:val="left"/>
      <w:pPr>
        <w:tabs>
          <w:tab w:val="num" w:pos="5760"/>
        </w:tabs>
        <w:ind w:left="5760" w:hanging="360"/>
      </w:pPr>
    </w:lvl>
    <w:lvl w:ilvl="8" w:tplc="66CC33E8" w:tentative="1">
      <w:start w:val="1"/>
      <w:numFmt w:val="decimal"/>
      <w:lvlText w:val="%9."/>
      <w:lvlJc w:val="left"/>
      <w:pPr>
        <w:tabs>
          <w:tab w:val="num" w:pos="6480"/>
        </w:tabs>
        <w:ind w:left="6480" w:hanging="360"/>
      </w:pPr>
    </w:lvl>
  </w:abstractNum>
  <w:abstractNum w:abstractNumId="1" w15:restartNumberingAfterBreak="0">
    <w:nsid w:val="09541197"/>
    <w:multiLevelType w:val="multilevel"/>
    <w:tmpl w:val="0EE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D7A95"/>
    <w:multiLevelType w:val="hybridMultilevel"/>
    <w:tmpl w:val="D242DEE2"/>
    <w:lvl w:ilvl="0" w:tplc="217E6AB6">
      <w:start w:val="6"/>
      <w:numFmt w:val="lowerRoman"/>
      <w:lvlText w:val="%1."/>
      <w:lvlJc w:val="right"/>
      <w:pPr>
        <w:tabs>
          <w:tab w:val="num" w:pos="720"/>
        </w:tabs>
        <w:ind w:left="720" w:hanging="360"/>
      </w:pPr>
    </w:lvl>
    <w:lvl w:ilvl="1" w:tplc="31D636B0" w:tentative="1">
      <w:start w:val="1"/>
      <w:numFmt w:val="decimal"/>
      <w:lvlText w:val="%2."/>
      <w:lvlJc w:val="left"/>
      <w:pPr>
        <w:tabs>
          <w:tab w:val="num" w:pos="1440"/>
        </w:tabs>
        <w:ind w:left="1440" w:hanging="360"/>
      </w:pPr>
    </w:lvl>
    <w:lvl w:ilvl="2" w:tplc="4D009208" w:tentative="1">
      <w:start w:val="1"/>
      <w:numFmt w:val="decimal"/>
      <w:lvlText w:val="%3."/>
      <w:lvlJc w:val="left"/>
      <w:pPr>
        <w:tabs>
          <w:tab w:val="num" w:pos="2160"/>
        </w:tabs>
        <w:ind w:left="2160" w:hanging="360"/>
      </w:pPr>
    </w:lvl>
    <w:lvl w:ilvl="3" w:tplc="A944213C" w:tentative="1">
      <w:start w:val="1"/>
      <w:numFmt w:val="decimal"/>
      <w:lvlText w:val="%4."/>
      <w:lvlJc w:val="left"/>
      <w:pPr>
        <w:tabs>
          <w:tab w:val="num" w:pos="2880"/>
        </w:tabs>
        <w:ind w:left="2880" w:hanging="360"/>
      </w:pPr>
    </w:lvl>
    <w:lvl w:ilvl="4" w:tplc="46442AFC" w:tentative="1">
      <w:start w:val="1"/>
      <w:numFmt w:val="decimal"/>
      <w:lvlText w:val="%5."/>
      <w:lvlJc w:val="left"/>
      <w:pPr>
        <w:tabs>
          <w:tab w:val="num" w:pos="3600"/>
        </w:tabs>
        <w:ind w:left="3600" w:hanging="360"/>
      </w:pPr>
    </w:lvl>
    <w:lvl w:ilvl="5" w:tplc="5E52E948" w:tentative="1">
      <w:start w:val="1"/>
      <w:numFmt w:val="decimal"/>
      <w:lvlText w:val="%6."/>
      <w:lvlJc w:val="left"/>
      <w:pPr>
        <w:tabs>
          <w:tab w:val="num" w:pos="4320"/>
        </w:tabs>
        <w:ind w:left="4320" w:hanging="360"/>
      </w:pPr>
    </w:lvl>
    <w:lvl w:ilvl="6" w:tplc="0582966E" w:tentative="1">
      <w:start w:val="1"/>
      <w:numFmt w:val="decimal"/>
      <w:lvlText w:val="%7."/>
      <w:lvlJc w:val="left"/>
      <w:pPr>
        <w:tabs>
          <w:tab w:val="num" w:pos="5040"/>
        </w:tabs>
        <w:ind w:left="5040" w:hanging="360"/>
      </w:pPr>
    </w:lvl>
    <w:lvl w:ilvl="7" w:tplc="6B6227DA" w:tentative="1">
      <w:start w:val="1"/>
      <w:numFmt w:val="decimal"/>
      <w:lvlText w:val="%8."/>
      <w:lvlJc w:val="left"/>
      <w:pPr>
        <w:tabs>
          <w:tab w:val="num" w:pos="5760"/>
        </w:tabs>
        <w:ind w:left="5760" w:hanging="360"/>
      </w:pPr>
    </w:lvl>
    <w:lvl w:ilvl="8" w:tplc="3B78B940" w:tentative="1">
      <w:start w:val="1"/>
      <w:numFmt w:val="decimal"/>
      <w:lvlText w:val="%9."/>
      <w:lvlJc w:val="left"/>
      <w:pPr>
        <w:tabs>
          <w:tab w:val="num" w:pos="6480"/>
        </w:tabs>
        <w:ind w:left="6480" w:hanging="360"/>
      </w:pPr>
    </w:lvl>
  </w:abstractNum>
  <w:abstractNum w:abstractNumId="3" w15:restartNumberingAfterBreak="0">
    <w:nsid w:val="0BFC656F"/>
    <w:multiLevelType w:val="hybridMultilevel"/>
    <w:tmpl w:val="00D67E12"/>
    <w:lvl w:ilvl="0" w:tplc="856AB010">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18FF2BB3"/>
    <w:multiLevelType w:val="multilevel"/>
    <w:tmpl w:val="4E14DE1A"/>
    <w:lvl w:ilvl="0">
      <w:start w:val="1"/>
      <w:numFmt w:val="bullet"/>
      <w:lvlText w:val="●"/>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1E20CBB"/>
    <w:multiLevelType w:val="hybridMultilevel"/>
    <w:tmpl w:val="3166A188"/>
    <w:lvl w:ilvl="0" w:tplc="7E68F5E4">
      <w:start w:val="5"/>
      <w:numFmt w:val="lowerRoman"/>
      <w:lvlText w:val="%1."/>
      <w:lvlJc w:val="right"/>
      <w:pPr>
        <w:tabs>
          <w:tab w:val="num" w:pos="720"/>
        </w:tabs>
        <w:ind w:left="720" w:hanging="360"/>
      </w:pPr>
    </w:lvl>
    <w:lvl w:ilvl="1" w:tplc="F1805E50" w:tentative="1">
      <w:start w:val="1"/>
      <w:numFmt w:val="decimal"/>
      <w:lvlText w:val="%2."/>
      <w:lvlJc w:val="left"/>
      <w:pPr>
        <w:tabs>
          <w:tab w:val="num" w:pos="1440"/>
        </w:tabs>
        <w:ind w:left="1440" w:hanging="360"/>
      </w:pPr>
    </w:lvl>
    <w:lvl w:ilvl="2" w:tplc="8D18656A" w:tentative="1">
      <w:start w:val="1"/>
      <w:numFmt w:val="decimal"/>
      <w:lvlText w:val="%3."/>
      <w:lvlJc w:val="left"/>
      <w:pPr>
        <w:tabs>
          <w:tab w:val="num" w:pos="2160"/>
        </w:tabs>
        <w:ind w:left="2160" w:hanging="360"/>
      </w:pPr>
    </w:lvl>
    <w:lvl w:ilvl="3" w:tplc="2E9A4FFC" w:tentative="1">
      <w:start w:val="1"/>
      <w:numFmt w:val="decimal"/>
      <w:lvlText w:val="%4."/>
      <w:lvlJc w:val="left"/>
      <w:pPr>
        <w:tabs>
          <w:tab w:val="num" w:pos="2880"/>
        </w:tabs>
        <w:ind w:left="2880" w:hanging="360"/>
      </w:pPr>
    </w:lvl>
    <w:lvl w:ilvl="4" w:tplc="02D0285C" w:tentative="1">
      <w:start w:val="1"/>
      <w:numFmt w:val="decimal"/>
      <w:lvlText w:val="%5."/>
      <w:lvlJc w:val="left"/>
      <w:pPr>
        <w:tabs>
          <w:tab w:val="num" w:pos="3600"/>
        </w:tabs>
        <w:ind w:left="3600" w:hanging="360"/>
      </w:pPr>
    </w:lvl>
    <w:lvl w:ilvl="5" w:tplc="A072B33A" w:tentative="1">
      <w:start w:val="1"/>
      <w:numFmt w:val="decimal"/>
      <w:lvlText w:val="%6."/>
      <w:lvlJc w:val="left"/>
      <w:pPr>
        <w:tabs>
          <w:tab w:val="num" w:pos="4320"/>
        </w:tabs>
        <w:ind w:left="4320" w:hanging="360"/>
      </w:pPr>
    </w:lvl>
    <w:lvl w:ilvl="6" w:tplc="30E07BA6" w:tentative="1">
      <w:start w:val="1"/>
      <w:numFmt w:val="decimal"/>
      <w:lvlText w:val="%7."/>
      <w:lvlJc w:val="left"/>
      <w:pPr>
        <w:tabs>
          <w:tab w:val="num" w:pos="5040"/>
        </w:tabs>
        <w:ind w:left="5040" w:hanging="360"/>
      </w:pPr>
    </w:lvl>
    <w:lvl w:ilvl="7" w:tplc="F7BEEC2E" w:tentative="1">
      <w:start w:val="1"/>
      <w:numFmt w:val="decimal"/>
      <w:lvlText w:val="%8."/>
      <w:lvlJc w:val="left"/>
      <w:pPr>
        <w:tabs>
          <w:tab w:val="num" w:pos="5760"/>
        </w:tabs>
        <w:ind w:left="5760" w:hanging="360"/>
      </w:pPr>
    </w:lvl>
    <w:lvl w:ilvl="8" w:tplc="2190DD78" w:tentative="1">
      <w:start w:val="1"/>
      <w:numFmt w:val="decimal"/>
      <w:lvlText w:val="%9."/>
      <w:lvlJc w:val="left"/>
      <w:pPr>
        <w:tabs>
          <w:tab w:val="num" w:pos="6480"/>
        </w:tabs>
        <w:ind w:left="6480" w:hanging="360"/>
      </w:pPr>
    </w:lvl>
  </w:abstractNum>
  <w:abstractNum w:abstractNumId="6" w15:restartNumberingAfterBreak="0">
    <w:nsid w:val="28701021"/>
    <w:multiLevelType w:val="hybridMultilevel"/>
    <w:tmpl w:val="8DEE57B4"/>
    <w:lvl w:ilvl="0" w:tplc="1D2A4F02">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7" w15:restartNumberingAfterBreak="0">
    <w:nsid w:val="2B3671EC"/>
    <w:multiLevelType w:val="hybridMultilevel"/>
    <w:tmpl w:val="60AAE87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2EC04642"/>
    <w:multiLevelType w:val="hybridMultilevel"/>
    <w:tmpl w:val="4E88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B5DF2"/>
    <w:multiLevelType w:val="hybridMultilevel"/>
    <w:tmpl w:val="D43E01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34052DF"/>
    <w:multiLevelType w:val="hybridMultilevel"/>
    <w:tmpl w:val="D72689E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5CF7907"/>
    <w:multiLevelType w:val="hybridMultilevel"/>
    <w:tmpl w:val="BCA0E770"/>
    <w:lvl w:ilvl="0" w:tplc="3AD096AE">
      <w:start w:val="2"/>
      <w:numFmt w:val="lowerRoman"/>
      <w:lvlText w:val="%1."/>
      <w:lvlJc w:val="right"/>
      <w:pPr>
        <w:tabs>
          <w:tab w:val="num" w:pos="720"/>
        </w:tabs>
        <w:ind w:left="720" w:hanging="360"/>
      </w:pPr>
    </w:lvl>
    <w:lvl w:ilvl="1" w:tplc="F96C5320" w:tentative="1">
      <w:start w:val="1"/>
      <w:numFmt w:val="decimal"/>
      <w:lvlText w:val="%2."/>
      <w:lvlJc w:val="left"/>
      <w:pPr>
        <w:tabs>
          <w:tab w:val="num" w:pos="1440"/>
        </w:tabs>
        <w:ind w:left="1440" w:hanging="360"/>
      </w:pPr>
    </w:lvl>
    <w:lvl w:ilvl="2" w:tplc="746A8CEC" w:tentative="1">
      <w:start w:val="1"/>
      <w:numFmt w:val="decimal"/>
      <w:lvlText w:val="%3."/>
      <w:lvlJc w:val="left"/>
      <w:pPr>
        <w:tabs>
          <w:tab w:val="num" w:pos="2160"/>
        </w:tabs>
        <w:ind w:left="2160" w:hanging="360"/>
      </w:pPr>
    </w:lvl>
    <w:lvl w:ilvl="3" w:tplc="9EE66F80" w:tentative="1">
      <w:start w:val="1"/>
      <w:numFmt w:val="decimal"/>
      <w:lvlText w:val="%4."/>
      <w:lvlJc w:val="left"/>
      <w:pPr>
        <w:tabs>
          <w:tab w:val="num" w:pos="2880"/>
        </w:tabs>
        <w:ind w:left="2880" w:hanging="360"/>
      </w:pPr>
    </w:lvl>
    <w:lvl w:ilvl="4" w:tplc="0FE6433A" w:tentative="1">
      <w:start w:val="1"/>
      <w:numFmt w:val="decimal"/>
      <w:lvlText w:val="%5."/>
      <w:lvlJc w:val="left"/>
      <w:pPr>
        <w:tabs>
          <w:tab w:val="num" w:pos="3600"/>
        </w:tabs>
        <w:ind w:left="3600" w:hanging="360"/>
      </w:pPr>
    </w:lvl>
    <w:lvl w:ilvl="5" w:tplc="5BCAC742" w:tentative="1">
      <w:start w:val="1"/>
      <w:numFmt w:val="decimal"/>
      <w:lvlText w:val="%6."/>
      <w:lvlJc w:val="left"/>
      <w:pPr>
        <w:tabs>
          <w:tab w:val="num" w:pos="4320"/>
        </w:tabs>
        <w:ind w:left="4320" w:hanging="360"/>
      </w:pPr>
    </w:lvl>
    <w:lvl w:ilvl="6" w:tplc="D7F2128A" w:tentative="1">
      <w:start w:val="1"/>
      <w:numFmt w:val="decimal"/>
      <w:lvlText w:val="%7."/>
      <w:lvlJc w:val="left"/>
      <w:pPr>
        <w:tabs>
          <w:tab w:val="num" w:pos="5040"/>
        </w:tabs>
        <w:ind w:left="5040" w:hanging="360"/>
      </w:pPr>
    </w:lvl>
    <w:lvl w:ilvl="7" w:tplc="A63CB4A0" w:tentative="1">
      <w:start w:val="1"/>
      <w:numFmt w:val="decimal"/>
      <w:lvlText w:val="%8."/>
      <w:lvlJc w:val="left"/>
      <w:pPr>
        <w:tabs>
          <w:tab w:val="num" w:pos="5760"/>
        </w:tabs>
        <w:ind w:left="5760" w:hanging="360"/>
      </w:pPr>
    </w:lvl>
    <w:lvl w:ilvl="8" w:tplc="0A280C22" w:tentative="1">
      <w:start w:val="1"/>
      <w:numFmt w:val="decimal"/>
      <w:lvlText w:val="%9."/>
      <w:lvlJc w:val="left"/>
      <w:pPr>
        <w:tabs>
          <w:tab w:val="num" w:pos="6480"/>
        </w:tabs>
        <w:ind w:left="6480" w:hanging="360"/>
      </w:pPr>
    </w:lvl>
  </w:abstractNum>
  <w:abstractNum w:abstractNumId="12" w15:restartNumberingAfterBreak="0">
    <w:nsid w:val="39C048AD"/>
    <w:multiLevelType w:val="hybridMultilevel"/>
    <w:tmpl w:val="B85AEB46"/>
    <w:lvl w:ilvl="0" w:tplc="A51A460C">
      <w:start w:val="9"/>
      <w:numFmt w:val="lowerRoman"/>
      <w:lvlText w:val="%1."/>
      <w:lvlJc w:val="right"/>
      <w:pPr>
        <w:tabs>
          <w:tab w:val="num" w:pos="720"/>
        </w:tabs>
        <w:ind w:left="720" w:hanging="360"/>
      </w:pPr>
    </w:lvl>
    <w:lvl w:ilvl="1" w:tplc="872E87B6" w:tentative="1">
      <w:start w:val="1"/>
      <w:numFmt w:val="decimal"/>
      <w:lvlText w:val="%2."/>
      <w:lvlJc w:val="left"/>
      <w:pPr>
        <w:tabs>
          <w:tab w:val="num" w:pos="1440"/>
        </w:tabs>
        <w:ind w:left="1440" w:hanging="360"/>
      </w:pPr>
    </w:lvl>
    <w:lvl w:ilvl="2" w:tplc="EE1AE604" w:tentative="1">
      <w:start w:val="1"/>
      <w:numFmt w:val="decimal"/>
      <w:lvlText w:val="%3."/>
      <w:lvlJc w:val="left"/>
      <w:pPr>
        <w:tabs>
          <w:tab w:val="num" w:pos="2160"/>
        </w:tabs>
        <w:ind w:left="2160" w:hanging="360"/>
      </w:pPr>
    </w:lvl>
    <w:lvl w:ilvl="3" w:tplc="A6D6092A" w:tentative="1">
      <w:start w:val="1"/>
      <w:numFmt w:val="decimal"/>
      <w:lvlText w:val="%4."/>
      <w:lvlJc w:val="left"/>
      <w:pPr>
        <w:tabs>
          <w:tab w:val="num" w:pos="2880"/>
        </w:tabs>
        <w:ind w:left="2880" w:hanging="360"/>
      </w:pPr>
    </w:lvl>
    <w:lvl w:ilvl="4" w:tplc="FABECF2E" w:tentative="1">
      <w:start w:val="1"/>
      <w:numFmt w:val="decimal"/>
      <w:lvlText w:val="%5."/>
      <w:lvlJc w:val="left"/>
      <w:pPr>
        <w:tabs>
          <w:tab w:val="num" w:pos="3600"/>
        </w:tabs>
        <w:ind w:left="3600" w:hanging="360"/>
      </w:pPr>
    </w:lvl>
    <w:lvl w:ilvl="5" w:tplc="CEF29FB8" w:tentative="1">
      <w:start w:val="1"/>
      <w:numFmt w:val="decimal"/>
      <w:lvlText w:val="%6."/>
      <w:lvlJc w:val="left"/>
      <w:pPr>
        <w:tabs>
          <w:tab w:val="num" w:pos="4320"/>
        </w:tabs>
        <w:ind w:left="4320" w:hanging="360"/>
      </w:pPr>
    </w:lvl>
    <w:lvl w:ilvl="6" w:tplc="DFD0B124" w:tentative="1">
      <w:start w:val="1"/>
      <w:numFmt w:val="decimal"/>
      <w:lvlText w:val="%7."/>
      <w:lvlJc w:val="left"/>
      <w:pPr>
        <w:tabs>
          <w:tab w:val="num" w:pos="5040"/>
        </w:tabs>
        <w:ind w:left="5040" w:hanging="360"/>
      </w:pPr>
    </w:lvl>
    <w:lvl w:ilvl="7" w:tplc="4E6AC864" w:tentative="1">
      <w:start w:val="1"/>
      <w:numFmt w:val="decimal"/>
      <w:lvlText w:val="%8."/>
      <w:lvlJc w:val="left"/>
      <w:pPr>
        <w:tabs>
          <w:tab w:val="num" w:pos="5760"/>
        </w:tabs>
        <w:ind w:left="5760" w:hanging="360"/>
      </w:pPr>
    </w:lvl>
    <w:lvl w:ilvl="8" w:tplc="5E4270B8" w:tentative="1">
      <w:start w:val="1"/>
      <w:numFmt w:val="decimal"/>
      <w:lvlText w:val="%9."/>
      <w:lvlJc w:val="left"/>
      <w:pPr>
        <w:tabs>
          <w:tab w:val="num" w:pos="6480"/>
        </w:tabs>
        <w:ind w:left="6480" w:hanging="360"/>
      </w:pPr>
    </w:lvl>
  </w:abstractNum>
  <w:abstractNum w:abstractNumId="13" w15:restartNumberingAfterBreak="0">
    <w:nsid w:val="41726BA7"/>
    <w:multiLevelType w:val="hybridMultilevel"/>
    <w:tmpl w:val="83D8604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4" w15:restartNumberingAfterBreak="0">
    <w:nsid w:val="42F60EF8"/>
    <w:multiLevelType w:val="hybridMultilevel"/>
    <w:tmpl w:val="C712982C"/>
    <w:lvl w:ilvl="0" w:tplc="D4D2FFCC">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97E38EB"/>
    <w:multiLevelType w:val="hybridMultilevel"/>
    <w:tmpl w:val="7F1CCC68"/>
    <w:lvl w:ilvl="0" w:tplc="48C4183E">
      <w:start w:val="8"/>
      <w:numFmt w:val="lowerRoman"/>
      <w:lvlText w:val="%1."/>
      <w:lvlJc w:val="right"/>
      <w:pPr>
        <w:tabs>
          <w:tab w:val="num" w:pos="720"/>
        </w:tabs>
        <w:ind w:left="720" w:hanging="360"/>
      </w:pPr>
    </w:lvl>
    <w:lvl w:ilvl="1" w:tplc="85467216" w:tentative="1">
      <w:start w:val="1"/>
      <w:numFmt w:val="decimal"/>
      <w:lvlText w:val="%2."/>
      <w:lvlJc w:val="left"/>
      <w:pPr>
        <w:tabs>
          <w:tab w:val="num" w:pos="1440"/>
        </w:tabs>
        <w:ind w:left="1440" w:hanging="360"/>
      </w:pPr>
    </w:lvl>
    <w:lvl w:ilvl="2" w:tplc="1E981A84" w:tentative="1">
      <w:start w:val="1"/>
      <w:numFmt w:val="decimal"/>
      <w:lvlText w:val="%3."/>
      <w:lvlJc w:val="left"/>
      <w:pPr>
        <w:tabs>
          <w:tab w:val="num" w:pos="2160"/>
        </w:tabs>
        <w:ind w:left="2160" w:hanging="360"/>
      </w:pPr>
    </w:lvl>
    <w:lvl w:ilvl="3" w:tplc="9948EDBE" w:tentative="1">
      <w:start w:val="1"/>
      <w:numFmt w:val="decimal"/>
      <w:lvlText w:val="%4."/>
      <w:lvlJc w:val="left"/>
      <w:pPr>
        <w:tabs>
          <w:tab w:val="num" w:pos="2880"/>
        </w:tabs>
        <w:ind w:left="2880" w:hanging="360"/>
      </w:pPr>
    </w:lvl>
    <w:lvl w:ilvl="4" w:tplc="2B782764" w:tentative="1">
      <w:start w:val="1"/>
      <w:numFmt w:val="decimal"/>
      <w:lvlText w:val="%5."/>
      <w:lvlJc w:val="left"/>
      <w:pPr>
        <w:tabs>
          <w:tab w:val="num" w:pos="3600"/>
        </w:tabs>
        <w:ind w:left="3600" w:hanging="360"/>
      </w:pPr>
    </w:lvl>
    <w:lvl w:ilvl="5" w:tplc="7C9CCC4E" w:tentative="1">
      <w:start w:val="1"/>
      <w:numFmt w:val="decimal"/>
      <w:lvlText w:val="%6."/>
      <w:lvlJc w:val="left"/>
      <w:pPr>
        <w:tabs>
          <w:tab w:val="num" w:pos="4320"/>
        </w:tabs>
        <w:ind w:left="4320" w:hanging="360"/>
      </w:pPr>
    </w:lvl>
    <w:lvl w:ilvl="6" w:tplc="4420DBA0" w:tentative="1">
      <w:start w:val="1"/>
      <w:numFmt w:val="decimal"/>
      <w:lvlText w:val="%7."/>
      <w:lvlJc w:val="left"/>
      <w:pPr>
        <w:tabs>
          <w:tab w:val="num" w:pos="5040"/>
        </w:tabs>
        <w:ind w:left="5040" w:hanging="360"/>
      </w:pPr>
    </w:lvl>
    <w:lvl w:ilvl="7" w:tplc="09625BE8" w:tentative="1">
      <w:start w:val="1"/>
      <w:numFmt w:val="decimal"/>
      <w:lvlText w:val="%8."/>
      <w:lvlJc w:val="left"/>
      <w:pPr>
        <w:tabs>
          <w:tab w:val="num" w:pos="5760"/>
        </w:tabs>
        <w:ind w:left="5760" w:hanging="360"/>
      </w:pPr>
    </w:lvl>
    <w:lvl w:ilvl="8" w:tplc="2E84D742" w:tentative="1">
      <w:start w:val="1"/>
      <w:numFmt w:val="decimal"/>
      <w:lvlText w:val="%9."/>
      <w:lvlJc w:val="left"/>
      <w:pPr>
        <w:tabs>
          <w:tab w:val="num" w:pos="6480"/>
        </w:tabs>
        <w:ind w:left="6480" w:hanging="360"/>
      </w:pPr>
    </w:lvl>
  </w:abstractNum>
  <w:abstractNum w:abstractNumId="16" w15:restartNumberingAfterBreak="0">
    <w:nsid w:val="4B984174"/>
    <w:multiLevelType w:val="hybridMultilevel"/>
    <w:tmpl w:val="09C2B9D6"/>
    <w:lvl w:ilvl="0" w:tplc="CFCED03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7" w15:restartNumberingAfterBreak="0">
    <w:nsid w:val="4C0B157E"/>
    <w:multiLevelType w:val="hybridMultilevel"/>
    <w:tmpl w:val="93640D0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8" w15:restartNumberingAfterBreak="0">
    <w:nsid w:val="4D9E5CC2"/>
    <w:multiLevelType w:val="hybridMultilevel"/>
    <w:tmpl w:val="872AC8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56B651B9"/>
    <w:multiLevelType w:val="hybridMultilevel"/>
    <w:tmpl w:val="3374702E"/>
    <w:lvl w:ilvl="0" w:tplc="04090001">
      <w:start w:val="1"/>
      <w:numFmt w:val="bullet"/>
      <w:lvlText w:val=""/>
      <w:lvlJc w:val="left"/>
      <w:pPr>
        <w:ind w:left="786" w:hanging="360"/>
      </w:pPr>
      <w:rPr>
        <w:rFonts w:ascii="Symbol" w:hAnsi="Symbol" w:hint="default"/>
      </w:rPr>
    </w:lvl>
    <w:lvl w:ilvl="1" w:tplc="0CE64828">
      <w:start w:val="3"/>
      <w:numFmt w:val="bullet"/>
      <w:lvlText w:val="•"/>
      <w:lvlJc w:val="left"/>
      <w:pPr>
        <w:ind w:left="1506" w:hanging="360"/>
      </w:pPr>
      <w:rPr>
        <w:rFonts w:ascii="Calibri" w:eastAsia="Calibri" w:hAnsi="Calibri" w:cs="Calibri"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8586939"/>
    <w:multiLevelType w:val="hybridMultilevel"/>
    <w:tmpl w:val="E0C45046"/>
    <w:lvl w:ilvl="0" w:tplc="08ECBA2C">
      <w:start w:val="4"/>
      <w:numFmt w:val="lowerRoman"/>
      <w:lvlText w:val="%1."/>
      <w:lvlJc w:val="right"/>
      <w:pPr>
        <w:tabs>
          <w:tab w:val="num" w:pos="720"/>
        </w:tabs>
        <w:ind w:left="720" w:hanging="360"/>
      </w:pPr>
    </w:lvl>
    <w:lvl w:ilvl="1" w:tplc="E034CB8E" w:tentative="1">
      <w:start w:val="1"/>
      <w:numFmt w:val="decimal"/>
      <w:lvlText w:val="%2."/>
      <w:lvlJc w:val="left"/>
      <w:pPr>
        <w:tabs>
          <w:tab w:val="num" w:pos="1440"/>
        </w:tabs>
        <w:ind w:left="1440" w:hanging="360"/>
      </w:pPr>
    </w:lvl>
    <w:lvl w:ilvl="2" w:tplc="927C33AE" w:tentative="1">
      <w:start w:val="1"/>
      <w:numFmt w:val="decimal"/>
      <w:lvlText w:val="%3."/>
      <w:lvlJc w:val="left"/>
      <w:pPr>
        <w:tabs>
          <w:tab w:val="num" w:pos="2160"/>
        </w:tabs>
        <w:ind w:left="2160" w:hanging="360"/>
      </w:pPr>
    </w:lvl>
    <w:lvl w:ilvl="3" w:tplc="FEC6A68E" w:tentative="1">
      <w:start w:val="1"/>
      <w:numFmt w:val="decimal"/>
      <w:lvlText w:val="%4."/>
      <w:lvlJc w:val="left"/>
      <w:pPr>
        <w:tabs>
          <w:tab w:val="num" w:pos="2880"/>
        </w:tabs>
        <w:ind w:left="2880" w:hanging="360"/>
      </w:pPr>
    </w:lvl>
    <w:lvl w:ilvl="4" w:tplc="1A20ABAA" w:tentative="1">
      <w:start w:val="1"/>
      <w:numFmt w:val="decimal"/>
      <w:lvlText w:val="%5."/>
      <w:lvlJc w:val="left"/>
      <w:pPr>
        <w:tabs>
          <w:tab w:val="num" w:pos="3600"/>
        </w:tabs>
        <w:ind w:left="3600" w:hanging="360"/>
      </w:pPr>
    </w:lvl>
    <w:lvl w:ilvl="5" w:tplc="10F4A04C" w:tentative="1">
      <w:start w:val="1"/>
      <w:numFmt w:val="decimal"/>
      <w:lvlText w:val="%6."/>
      <w:lvlJc w:val="left"/>
      <w:pPr>
        <w:tabs>
          <w:tab w:val="num" w:pos="4320"/>
        </w:tabs>
        <w:ind w:left="4320" w:hanging="360"/>
      </w:pPr>
    </w:lvl>
    <w:lvl w:ilvl="6" w:tplc="F184F1DC" w:tentative="1">
      <w:start w:val="1"/>
      <w:numFmt w:val="decimal"/>
      <w:lvlText w:val="%7."/>
      <w:lvlJc w:val="left"/>
      <w:pPr>
        <w:tabs>
          <w:tab w:val="num" w:pos="5040"/>
        </w:tabs>
        <w:ind w:left="5040" w:hanging="360"/>
      </w:pPr>
    </w:lvl>
    <w:lvl w:ilvl="7" w:tplc="2F4CBFEA" w:tentative="1">
      <w:start w:val="1"/>
      <w:numFmt w:val="decimal"/>
      <w:lvlText w:val="%8."/>
      <w:lvlJc w:val="left"/>
      <w:pPr>
        <w:tabs>
          <w:tab w:val="num" w:pos="5760"/>
        </w:tabs>
        <w:ind w:left="5760" w:hanging="360"/>
      </w:pPr>
    </w:lvl>
    <w:lvl w:ilvl="8" w:tplc="2BFA5AE0" w:tentative="1">
      <w:start w:val="1"/>
      <w:numFmt w:val="decimal"/>
      <w:lvlText w:val="%9."/>
      <w:lvlJc w:val="left"/>
      <w:pPr>
        <w:tabs>
          <w:tab w:val="num" w:pos="6480"/>
        </w:tabs>
        <w:ind w:left="6480" w:hanging="360"/>
      </w:pPr>
    </w:lvl>
  </w:abstractNum>
  <w:abstractNum w:abstractNumId="21" w15:restartNumberingAfterBreak="0">
    <w:nsid w:val="5A4A1C67"/>
    <w:multiLevelType w:val="multilevel"/>
    <w:tmpl w:val="B2807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B45567"/>
    <w:multiLevelType w:val="hybridMultilevel"/>
    <w:tmpl w:val="49B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57202"/>
    <w:multiLevelType w:val="multilevel"/>
    <w:tmpl w:val="F466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165C2A"/>
    <w:multiLevelType w:val="multilevel"/>
    <w:tmpl w:val="EE9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C1318"/>
    <w:multiLevelType w:val="hybridMultilevel"/>
    <w:tmpl w:val="AAFE3F2E"/>
    <w:lvl w:ilvl="0" w:tplc="0A968A72">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6" w15:restartNumberingAfterBreak="0">
    <w:nsid w:val="71D67C19"/>
    <w:multiLevelType w:val="hybridMultilevel"/>
    <w:tmpl w:val="2B385E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74DF5296"/>
    <w:multiLevelType w:val="hybridMultilevel"/>
    <w:tmpl w:val="0F6C21A8"/>
    <w:lvl w:ilvl="0" w:tplc="B0F42642">
      <w:start w:val="3"/>
      <w:numFmt w:val="lowerRoman"/>
      <w:lvlText w:val="%1."/>
      <w:lvlJc w:val="right"/>
      <w:pPr>
        <w:tabs>
          <w:tab w:val="num" w:pos="720"/>
        </w:tabs>
        <w:ind w:left="720" w:hanging="360"/>
      </w:pPr>
    </w:lvl>
    <w:lvl w:ilvl="1" w:tplc="2FA09190" w:tentative="1">
      <w:start w:val="1"/>
      <w:numFmt w:val="decimal"/>
      <w:lvlText w:val="%2."/>
      <w:lvlJc w:val="left"/>
      <w:pPr>
        <w:tabs>
          <w:tab w:val="num" w:pos="1440"/>
        </w:tabs>
        <w:ind w:left="1440" w:hanging="360"/>
      </w:pPr>
    </w:lvl>
    <w:lvl w:ilvl="2" w:tplc="D25A7A62" w:tentative="1">
      <w:start w:val="1"/>
      <w:numFmt w:val="decimal"/>
      <w:lvlText w:val="%3."/>
      <w:lvlJc w:val="left"/>
      <w:pPr>
        <w:tabs>
          <w:tab w:val="num" w:pos="2160"/>
        </w:tabs>
        <w:ind w:left="2160" w:hanging="360"/>
      </w:pPr>
    </w:lvl>
    <w:lvl w:ilvl="3" w:tplc="80C0C640" w:tentative="1">
      <w:start w:val="1"/>
      <w:numFmt w:val="decimal"/>
      <w:lvlText w:val="%4."/>
      <w:lvlJc w:val="left"/>
      <w:pPr>
        <w:tabs>
          <w:tab w:val="num" w:pos="2880"/>
        </w:tabs>
        <w:ind w:left="2880" w:hanging="360"/>
      </w:pPr>
    </w:lvl>
    <w:lvl w:ilvl="4" w:tplc="2572F20A" w:tentative="1">
      <w:start w:val="1"/>
      <w:numFmt w:val="decimal"/>
      <w:lvlText w:val="%5."/>
      <w:lvlJc w:val="left"/>
      <w:pPr>
        <w:tabs>
          <w:tab w:val="num" w:pos="3600"/>
        </w:tabs>
        <w:ind w:left="3600" w:hanging="360"/>
      </w:pPr>
    </w:lvl>
    <w:lvl w:ilvl="5" w:tplc="1DBAE09E" w:tentative="1">
      <w:start w:val="1"/>
      <w:numFmt w:val="decimal"/>
      <w:lvlText w:val="%6."/>
      <w:lvlJc w:val="left"/>
      <w:pPr>
        <w:tabs>
          <w:tab w:val="num" w:pos="4320"/>
        </w:tabs>
        <w:ind w:left="4320" w:hanging="360"/>
      </w:pPr>
    </w:lvl>
    <w:lvl w:ilvl="6" w:tplc="9074488A" w:tentative="1">
      <w:start w:val="1"/>
      <w:numFmt w:val="decimal"/>
      <w:lvlText w:val="%7."/>
      <w:lvlJc w:val="left"/>
      <w:pPr>
        <w:tabs>
          <w:tab w:val="num" w:pos="5040"/>
        </w:tabs>
        <w:ind w:left="5040" w:hanging="360"/>
      </w:pPr>
    </w:lvl>
    <w:lvl w:ilvl="7" w:tplc="33FE21C6" w:tentative="1">
      <w:start w:val="1"/>
      <w:numFmt w:val="decimal"/>
      <w:lvlText w:val="%8."/>
      <w:lvlJc w:val="left"/>
      <w:pPr>
        <w:tabs>
          <w:tab w:val="num" w:pos="5760"/>
        </w:tabs>
        <w:ind w:left="5760" w:hanging="360"/>
      </w:pPr>
    </w:lvl>
    <w:lvl w:ilvl="8" w:tplc="1880278C" w:tentative="1">
      <w:start w:val="1"/>
      <w:numFmt w:val="decimal"/>
      <w:lvlText w:val="%9."/>
      <w:lvlJc w:val="left"/>
      <w:pPr>
        <w:tabs>
          <w:tab w:val="num" w:pos="6480"/>
        </w:tabs>
        <w:ind w:left="6480" w:hanging="360"/>
      </w:pPr>
    </w:lvl>
  </w:abstractNum>
  <w:abstractNum w:abstractNumId="28" w15:restartNumberingAfterBreak="0">
    <w:nsid w:val="7AA72C85"/>
    <w:multiLevelType w:val="hybridMultilevel"/>
    <w:tmpl w:val="29D63D62"/>
    <w:lvl w:ilvl="0" w:tplc="D4D2FFC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CD96B0F"/>
    <w:multiLevelType w:val="multilevel"/>
    <w:tmpl w:val="F452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A73"/>
    <w:multiLevelType w:val="hybridMultilevel"/>
    <w:tmpl w:val="C942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26E85"/>
    <w:multiLevelType w:val="hybridMultilevel"/>
    <w:tmpl w:val="78C0C19E"/>
    <w:lvl w:ilvl="0" w:tplc="72B4F2B8">
      <w:start w:val="7"/>
      <w:numFmt w:val="lowerRoman"/>
      <w:lvlText w:val="%1."/>
      <w:lvlJc w:val="right"/>
      <w:pPr>
        <w:tabs>
          <w:tab w:val="num" w:pos="720"/>
        </w:tabs>
        <w:ind w:left="720" w:hanging="360"/>
      </w:pPr>
    </w:lvl>
    <w:lvl w:ilvl="1" w:tplc="3012A1F2" w:tentative="1">
      <w:start w:val="1"/>
      <w:numFmt w:val="decimal"/>
      <w:lvlText w:val="%2."/>
      <w:lvlJc w:val="left"/>
      <w:pPr>
        <w:tabs>
          <w:tab w:val="num" w:pos="1440"/>
        </w:tabs>
        <w:ind w:left="1440" w:hanging="360"/>
      </w:pPr>
    </w:lvl>
    <w:lvl w:ilvl="2" w:tplc="3438B5D4" w:tentative="1">
      <w:start w:val="1"/>
      <w:numFmt w:val="decimal"/>
      <w:lvlText w:val="%3."/>
      <w:lvlJc w:val="left"/>
      <w:pPr>
        <w:tabs>
          <w:tab w:val="num" w:pos="2160"/>
        </w:tabs>
        <w:ind w:left="2160" w:hanging="360"/>
      </w:pPr>
    </w:lvl>
    <w:lvl w:ilvl="3" w:tplc="0C429AD6" w:tentative="1">
      <w:start w:val="1"/>
      <w:numFmt w:val="decimal"/>
      <w:lvlText w:val="%4."/>
      <w:lvlJc w:val="left"/>
      <w:pPr>
        <w:tabs>
          <w:tab w:val="num" w:pos="2880"/>
        </w:tabs>
        <w:ind w:left="2880" w:hanging="360"/>
      </w:pPr>
    </w:lvl>
    <w:lvl w:ilvl="4" w:tplc="A5508E96" w:tentative="1">
      <w:start w:val="1"/>
      <w:numFmt w:val="decimal"/>
      <w:lvlText w:val="%5."/>
      <w:lvlJc w:val="left"/>
      <w:pPr>
        <w:tabs>
          <w:tab w:val="num" w:pos="3600"/>
        </w:tabs>
        <w:ind w:left="3600" w:hanging="360"/>
      </w:pPr>
    </w:lvl>
    <w:lvl w:ilvl="5" w:tplc="97505DDA" w:tentative="1">
      <w:start w:val="1"/>
      <w:numFmt w:val="decimal"/>
      <w:lvlText w:val="%6."/>
      <w:lvlJc w:val="left"/>
      <w:pPr>
        <w:tabs>
          <w:tab w:val="num" w:pos="4320"/>
        </w:tabs>
        <w:ind w:left="4320" w:hanging="360"/>
      </w:pPr>
    </w:lvl>
    <w:lvl w:ilvl="6" w:tplc="073E4E58" w:tentative="1">
      <w:start w:val="1"/>
      <w:numFmt w:val="decimal"/>
      <w:lvlText w:val="%7."/>
      <w:lvlJc w:val="left"/>
      <w:pPr>
        <w:tabs>
          <w:tab w:val="num" w:pos="5040"/>
        </w:tabs>
        <w:ind w:left="5040" w:hanging="360"/>
      </w:pPr>
    </w:lvl>
    <w:lvl w:ilvl="7" w:tplc="0E3464DE" w:tentative="1">
      <w:start w:val="1"/>
      <w:numFmt w:val="decimal"/>
      <w:lvlText w:val="%8."/>
      <w:lvlJc w:val="left"/>
      <w:pPr>
        <w:tabs>
          <w:tab w:val="num" w:pos="5760"/>
        </w:tabs>
        <w:ind w:left="5760" w:hanging="360"/>
      </w:pPr>
    </w:lvl>
    <w:lvl w:ilvl="8" w:tplc="361AE502" w:tentative="1">
      <w:start w:val="1"/>
      <w:numFmt w:val="decimal"/>
      <w:lvlText w:val="%9."/>
      <w:lvlJc w:val="left"/>
      <w:pPr>
        <w:tabs>
          <w:tab w:val="num" w:pos="6480"/>
        </w:tabs>
        <w:ind w:left="6480" w:hanging="360"/>
      </w:pPr>
    </w:lvl>
  </w:abstractNum>
  <w:abstractNum w:abstractNumId="32" w15:restartNumberingAfterBreak="0">
    <w:nsid w:val="7E125BAE"/>
    <w:multiLevelType w:val="hybridMultilevel"/>
    <w:tmpl w:val="65FAC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6"/>
  </w:num>
  <w:num w:numId="4">
    <w:abstractNumId w:val="24"/>
  </w:num>
  <w:num w:numId="5">
    <w:abstractNumId w:val="1"/>
  </w:num>
  <w:num w:numId="6">
    <w:abstractNumId w:val="23"/>
    <w:lvlOverride w:ilvl="0">
      <w:lvl w:ilvl="0">
        <w:numFmt w:val="lowerRoman"/>
        <w:lvlText w:val="%1."/>
        <w:lvlJc w:val="right"/>
      </w:lvl>
    </w:lvlOverride>
  </w:num>
  <w:num w:numId="7">
    <w:abstractNumId w:val="11"/>
  </w:num>
  <w:num w:numId="8">
    <w:abstractNumId w:val="27"/>
  </w:num>
  <w:num w:numId="9">
    <w:abstractNumId w:val="20"/>
  </w:num>
  <w:num w:numId="10">
    <w:abstractNumId w:val="5"/>
  </w:num>
  <w:num w:numId="11">
    <w:abstractNumId w:val="2"/>
  </w:num>
  <w:num w:numId="12">
    <w:abstractNumId w:val="31"/>
  </w:num>
  <w:num w:numId="13">
    <w:abstractNumId w:val="15"/>
  </w:num>
  <w:num w:numId="14">
    <w:abstractNumId w:val="12"/>
  </w:num>
  <w:num w:numId="15">
    <w:abstractNumId w:val="0"/>
  </w:num>
  <w:num w:numId="16">
    <w:abstractNumId w:val="16"/>
  </w:num>
  <w:num w:numId="17">
    <w:abstractNumId w:val="22"/>
  </w:num>
  <w:num w:numId="18">
    <w:abstractNumId w:val="3"/>
  </w:num>
  <w:num w:numId="19">
    <w:abstractNumId w:val="32"/>
  </w:num>
  <w:num w:numId="20">
    <w:abstractNumId w:val="18"/>
  </w:num>
  <w:num w:numId="21">
    <w:abstractNumId w:val="9"/>
  </w:num>
  <w:num w:numId="22">
    <w:abstractNumId w:val="26"/>
  </w:num>
  <w:num w:numId="23">
    <w:abstractNumId w:val="8"/>
  </w:num>
  <w:num w:numId="24">
    <w:abstractNumId w:val="30"/>
  </w:num>
  <w:num w:numId="25">
    <w:abstractNumId w:val="14"/>
  </w:num>
  <w:num w:numId="26">
    <w:abstractNumId w:val="28"/>
  </w:num>
  <w:num w:numId="27">
    <w:abstractNumId w:val="7"/>
  </w:num>
  <w:num w:numId="28">
    <w:abstractNumId w:val="17"/>
  </w:num>
  <w:num w:numId="29">
    <w:abstractNumId w:val="13"/>
  </w:num>
  <w:num w:numId="30">
    <w:abstractNumId w:val="21"/>
    <w:lvlOverride w:ilvl="0">
      <w:lvl w:ilvl="0">
        <w:numFmt w:val="lowerLetter"/>
        <w:lvlText w:val="%1."/>
        <w:lvlJc w:val="left"/>
      </w:lvl>
    </w:lvlOverride>
  </w:num>
  <w:num w:numId="31">
    <w:abstractNumId w:val="29"/>
    <w:lvlOverride w:ilvl="0">
      <w:lvl w:ilvl="0">
        <w:numFmt w:val="lowerLetter"/>
        <w:lvlText w:val="%1."/>
        <w:lvlJc w:val="left"/>
      </w:lvl>
    </w:lvlOverride>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8B"/>
    <w:rsid w:val="00022D4F"/>
    <w:rsid w:val="00047653"/>
    <w:rsid w:val="00085313"/>
    <w:rsid w:val="000A43EF"/>
    <w:rsid w:val="000C57CA"/>
    <w:rsid w:val="00100660"/>
    <w:rsid w:val="00104313"/>
    <w:rsid w:val="0013789B"/>
    <w:rsid w:val="0015510B"/>
    <w:rsid w:val="00157485"/>
    <w:rsid w:val="00165C17"/>
    <w:rsid w:val="001717F2"/>
    <w:rsid w:val="00174949"/>
    <w:rsid w:val="001823B4"/>
    <w:rsid w:val="001B5284"/>
    <w:rsid w:val="001C3EF8"/>
    <w:rsid w:val="001D76D7"/>
    <w:rsid w:val="00213279"/>
    <w:rsid w:val="0022515B"/>
    <w:rsid w:val="00235118"/>
    <w:rsid w:val="002351D2"/>
    <w:rsid w:val="00245F7C"/>
    <w:rsid w:val="002B5538"/>
    <w:rsid w:val="002C5247"/>
    <w:rsid w:val="002E19F6"/>
    <w:rsid w:val="002E2431"/>
    <w:rsid w:val="00315EA9"/>
    <w:rsid w:val="00326BC2"/>
    <w:rsid w:val="00333E46"/>
    <w:rsid w:val="00357620"/>
    <w:rsid w:val="003D65CC"/>
    <w:rsid w:val="003F4F9D"/>
    <w:rsid w:val="004239DC"/>
    <w:rsid w:val="004334AF"/>
    <w:rsid w:val="00446F12"/>
    <w:rsid w:val="00454FFF"/>
    <w:rsid w:val="00457563"/>
    <w:rsid w:val="004F01FA"/>
    <w:rsid w:val="005466DF"/>
    <w:rsid w:val="00590E73"/>
    <w:rsid w:val="005A7E12"/>
    <w:rsid w:val="005B60AE"/>
    <w:rsid w:val="005E2F02"/>
    <w:rsid w:val="005E77D0"/>
    <w:rsid w:val="005F0CD8"/>
    <w:rsid w:val="0063271B"/>
    <w:rsid w:val="00640ECE"/>
    <w:rsid w:val="006840CA"/>
    <w:rsid w:val="006B5A32"/>
    <w:rsid w:val="006D39F2"/>
    <w:rsid w:val="00715BB1"/>
    <w:rsid w:val="00775D61"/>
    <w:rsid w:val="0077664C"/>
    <w:rsid w:val="007D5C21"/>
    <w:rsid w:val="007F2336"/>
    <w:rsid w:val="008108A3"/>
    <w:rsid w:val="00834FB1"/>
    <w:rsid w:val="00840F91"/>
    <w:rsid w:val="008417A5"/>
    <w:rsid w:val="008455EC"/>
    <w:rsid w:val="008A499F"/>
    <w:rsid w:val="008D6136"/>
    <w:rsid w:val="00920680"/>
    <w:rsid w:val="00922D9A"/>
    <w:rsid w:val="00954A7C"/>
    <w:rsid w:val="009605BD"/>
    <w:rsid w:val="00965BE0"/>
    <w:rsid w:val="009A190A"/>
    <w:rsid w:val="009D5938"/>
    <w:rsid w:val="00A4307C"/>
    <w:rsid w:val="00A43641"/>
    <w:rsid w:val="00A563E9"/>
    <w:rsid w:val="00A72DBC"/>
    <w:rsid w:val="00A741E4"/>
    <w:rsid w:val="00A8009E"/>
    <w:rsid w:val="00A84835"/>
    <w:rsid w:val="00A96C9A"/>
    <w:rsid w:val="00B0116E"/>
    <w:rsid w:val="00B053C0"/>
    <w:rsid w:val="00B1768B"/>
    <w:rsid w:val="00B519B5"/>
    <w:rsid w:val="00B67F81"/>
    <w:rsid w:val="00C0039F"/>
    <w:rsid w:val="00C013DA"/>
    <w:rsid w:val="00C24047"/>
    <w:rsid w:val="00C266F4"/>
    <w:rsid w:val="00C84A29"/>
    <w:rsid w:val="00C8751C"/>
    <w:rsid w:val="00CF4460"/>
    <w:rsid w:val="00CF5763"/>
    <w:rsid w:val="00D10492"/>
    <w:rsid w:val="00D340EE"/>
    <w:rsid w:val="00DA29AA"/>
    <w:rsid w:val="00DA4E19"/>
    <w:rsid w:val="00DB1DF2"/>
    <w:rsid w:val="00DE1D1C"/>
    <w:rsid w:val="00DE53A4"/>
    <w:rsid w:val="00DE6544"/>
    <w:rsid w:val="00DE7339"/>
    <w:rsid w:val="00E26C4F"/>
    <w:rsid w:val="00E3192D"/>
    <w:rsid w:val="00E4311C"/>
    <w:rsid w:val="00E55362"/>
    <w:rsid w:val="00E64EA3"/>
    <w:rsid w:val="00E659AF"/>
    <w:rsid w:val="00E83849"/>
    <w:rsid w:val="00E96619"/>
    <w:rsid w:val="00EA7CC1"/>
    <w:rsid w:val="00F073BA"/>
    <w:rsid w:val="00F146E3"/>
    <w:rsid w:val="00F17199"/>
    <w:rsid w:val="00F2030F"/>
    <w:rsid w:val="00F2167F"/>
    <w:rsid w:val="00F56F9A"/>
    <w:rsid w:val="00F71D9B"/>
    <w:rsid w:val="00FE43A1"/>
    <w:rsid w:val="00FF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98BC"/>
  <w15:chartTrackingRefBased/>
  <w15:docId w15:val="{467E47E4-6DDB-4EDE-884B-DF05628B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8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13"/>
    <w:rPr>
      <w:color w:val="0563C1" w:themeColor="hyperlink"/>
      <w:u w:val="single"/>
    </w:rPr>
  </w:style>
  <w:style w:type="paragraph" w:styleId="BalloonText">
    <w:name w:val="Balloon Text"/>
    <w:basedOn w:val="Normal"/>
    <w:link w:val="BalloonTextChar"/>
    <w:uiPriority w:val="99"/>
    <w:semiHidden/>
    <w:unhideWhenUsed/>
    <w:rsid w:val="00C26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F4"/>
    <w:rPr>
      <w:rFonts w:ascii="Segoe UI" w:eastAsia="Calibri" w:hAnsi="Segoe UI" w:cs="Segoe UI"/>
      <w:sz w:val="18"/>
      <w:szCs w:val="18"/>
    </w:rPr>
  </w:style>
  <w:style w:type="paragraph" w:styleId="ListParagraph">
    <w:name w:val="List Paragraph"/>
    <w:basedOn w:val="Normal"/>
    <w:uiPriority w:val="34"/>
    <w:qFormat/>
    <w:rsid w:val="00840F91"/>
    <w:pPr>
      <w:ind w:left="720"/>
      <w:contextualSpacing/>
    </w:pPr>
  </w:style>
  <w:style w:type="table" w:styleId="TableGrid">
    <w:name w:val="Table Grid"/>
    <w:basedOn w:val="TableNormal"/>
    <w:uiPriority w:val="39"/>
    <w:rsid w:val="00A9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4FB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4E19"/>
    <w:rPr>
      <w:sz w:val="16"/>
      <w:szCs w:val="16"/>
    </w:rPr>
  </w:style>
  <w:style w:type="paragraph" w:styleId="CommentText">
    <w:name w:val="annotation text"/>
    <w:basedOn w:val="Normal"/>
    <w:link w:val="CommentTextChar"/>
    <w:uiPriority w:val="99"/>
    <w:semiHidden/>
    <w:unhideWhenUsed/>
    <w:rsid w:val="00DA4E19"/>
    <w:pPr>
      <w:spacing w:line="240" w:lineRule="auto"/>
    </w:pPr>
    <w:rPr>
      <w:sz w:val="20"/>
      <w:szCs w:val="20"/>
    </w:rPr>
  </w:style>
  <w:style w:type="character" w:customStyle="1" w:styleId="CommentTextChar">
    <w:name w:val="Comment Text Char"/>
    <w:basedOn w:val="DefaultParagraphFont"/>
    <w:link w:val="CommentText"/>
    <w:uiPriority w:val="99"/>
    <w:semiHidden/>
    <w:rsid w:val="00DA4E1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4E19"/>
    <w:rPr>
      <w:b/>
      <w:bCs/>
    </w:rPr>
  </w:style>
  <w:style w:type="character" w:customStyle="1" w:styleId="CommentSubjectChar">
    <w:name w:val="Comment Subject Char"/>
    <w:basedOn w:val="CommentTextChar"/>
    <w:link w:val="CommentSubject"/>
    <w:uiPriority w:val="99"/>
    <w:semiHidden/>
    <w:rsid w:val="00DA4E19"/>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E31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2731">
      <w:bodyDiv w:val="1"/>
      <w:marLeft w:val="0"/>
      <w:marRight w:val="0"/>
      <w:marTop w:val="0"/>
      <w:marBottom w:val="0"/>
      <w:divBdr>
        <w:top w:val="none" w:sz="0" w:space="0" w:color="auto"/>
        <w:left w:val="none" w:sz="0" w:space="0" w:color="auto"/>
        <w:bottom w:val="none" w:sz="0" w:space="0" w:color="auto"/>
        <w:right w:val="none" w:sz="0" w:space="0" w:color="auto"/>
      </w:divBdr>
      <w:divsChild>
        <w:div w:id="1657763262">
          <w:marLeft w:val="-33"/>
          <w:marRight w:val="0"/>
          <w:marTop w:val="0"/>
          <w:marBottom w:val="0"/>
          <w:divBdr>
            <w:top w:val="none" w:sz="0" w:space="0" w:color="auto"/>
            <w:left w:val="none" w:sz="0" w:space="0" w:color="auto"/>
            <w:bottom w:val="none" w:sz="0" w:space="0" w:color="auto"/>
            <w:right w:val="none" w:sz="0" w:space="0" w:color="auto"/>
          </w:divBdr>
        </w:div>
      </w:divsChild>
    </w:div>
    <w:div w:id="1211114350">
      <w:bodyDiv w:val="1"/>
      <w:marLeft w:val="0"/>
      <w:marRight w:val="0"/>
      <w:marTop w:val="0"/>
      <w:marBottom w:val="0"/>
      <w:divBdr>
        <w:top w:val="none" w:sz="0" w:space="0" w:color="auto"/>
        <w:left w:val="none" w:sz="0" w:space="0" w:color="auto"/>
        <w:bottom w:val="none" w:sz="0" w:space="0" w:color="auto"/>
        <w:right w:val="none" w:sz="0" w:space="0" w:color="auto"/>
      </w:divBdr>
      <w:divsChild>
        <w:div w:id="2036152823">
          <w:marLeft w:val="-33"/>
          <w:marRight w:val="0"/>
          <w:marTop w:val="0"/>
          <w:marBottom w:val="0"/>
          <w:divBdr>
            <w:top w:val="none" w:sz="0" w:space="0" w:color="auto"/>
            <w:left w:val="none" w:sz="0" w:space="0" w:color="auto"/>
            <w:bottom w:val="none" w:sz="0" w:space="0" w:color="auto"/>
            <w:right w:val="none" w:sz="0" w:space="0" w:color="auto"/>
          </w:divBdr>
        </w:div>
      </w:divsChild>
    </w:div>
    <w:div w:id="1391613393">
      <w:bodyDiv w:val="1"/>
      <w:marLeft w:val="0"/>
      <w:marRight w:val="0"/>
      <w:marTop w:val="0"/>
      <w:marBottom w:val="0"/>
      <w:divBdr>
        <w:top w:val="none" w:sz="0" w:space="0" w:color="auto"/>
        <w:left w:val="none" w:sz="0" w:space="0" w:color="auto"/>
        <w:bottom w:val="none" w:sz="0" w:space="0" w:color="auto"/>
        <w:right w:val="none" w:sz="0" w:space="0" w:color="auto"/>
      </w:divBdr>
    </w:div>
    <w:div w:id="1498306371">
      <w:bodyDiv w:val="1"/>
      <w:marLeft w:val="0"/>
      <w:marRight w:val="0"/>
      <w:marTop w:val="0"/>
      <w:marBottom w:val="0"/>
      <w:divBdr>
        <w:top w:val="none" w:sz="0" w:space="0" w:color="auto"/>
        <w:left w:val="none" w:sz="0" w:space="0" w:color="auto"/>
        <w:bottom w:val="none" w:sz="0" w:space="0" w:color="auto"/>
        <w:right w:val="none" w:sz="0" w:space="0" w:color="auto"/>
      </w:divBdr>
    </w:div>
    <w:div w:id="1906067807">
      <w:bodyDiv w:val="1"/>
      <w:marLeft w:val="0"/>
      <w:marRight w:val="0"/>
      <w:marTop w:val="0"/>
      <w:marBottom w:val="0"/>
      <w:divBdr>
        <w:top w:val="none" w:sz="0" w:space="0" w:color="auto"/>
        <w:left w:val="none" w:sz="0" w:space="0" w:color="auto"/>
        <w:bottom w:val="none" w:sz="0" w:space="0" w:color="auto"/>
        <w:right w:val="none" w:sz="0" w:space="0" w:color="auto"/>
      </w:divBdr>
    </w:div>
    <w:div w:id="2024354191">
      <w:bodyDiv w:val="1"/>
      <w:marLeft w:val="0"/>
      <w:marRight w:val="0"/>
      <w:marTop w:val="0"/>
      <w:marBottom w:val="0"/>
      <w:divBdr>
        <w:top w:val="none" w:sz="0" w:space="0" w:color="auto"/>
        <w:left w:val="none" w:sz="0" w:space="0" w:color="auto"/>
        <w:bottom w:val="none" w:sz="0" w:space="0" w:color="auto"/>
        <w:right w:val="none" w:sz="0" w:space="0" w:color="auto"/>
      </w:divBdr>
    </w:div>
    <w:div w:id="2092193714">
      <w:bodyDiv w:val="1"/>
      <w:marLeft w:val="0"/>
      <w:marRight w:val="0"/>
      <w:marTop w:val="0"/>
      <w:marBottom w:val="0"/>
      <w:divBdr>
        <w:top w:val="none" w:sz="0" w:space="0" w:color="auto"/>
        <w:left w:val="none" w:sz="0" w:space="0" w:color="auto"/>
        <w:bottom w:val="none" w:sz="0" w:space="0" w:color="auto"/>
        <w:right w:val="none" w:sz="0" w:space="0" w:color="auto"/>
      </w:divBdr>
      <w:divsChild>
        <w:div w:id="301816161">
          <w:marLeft w:val="-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JE3pMwCrinuoc6ngCWsbbp7EMgFulGGH/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A1C3-D307-4FC9-AAC6-D675A144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Michon Peterson</dc:creator>
  <cp:keywords/>
  <dc:description/>
  <cp:lastModifiedBy>Michon Peterson</cp:lastModifiedBy>
  <cp:revision>3</cp:revision>
  <cp:lastPrinted>2022-11-01T22:53:00Z</cp:lastPrinted>
  <dcterms:created xsi:type="dcterms:W3CDTF">2023-01-18T15:47:00Z</dcterms:created>
  <dcterms:modified xsi:type="dcterms:W3CDTF">2023-01-18T15:55:00Z</dcterms:modified>
</cp:coreProperties>
</file>